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B2" w:rsidRDefault="00806011">
      <w:pPr>
        <w:pStyle w:val="Textoindependiente"/>
        <w:rPr>
          <w:sz w:val="20"/>
        </w:rPr>
      </w:pPr>
      <w:r>
        <w:rPr>
          <w:noProof/>
          <w:sz w:val="20"/>
          <w:lang w:val="es-MX" w:eastAsia="es-MX" w:bidi="ar-SA"/>
        </w:rPr>
        <w:drawing>
          <wp:inline distT="0" distB="0" distL="0" distR="0" wp14:anchorId="6C885BD1">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spacing w:before="1"/>
        <w:rPr>
          <w:sz w:val="28"/>
        </w:rPr>
      </w:pPr>
    </w:p>
    <w:p w:rsidR="001E68B2" w:rsidRDefault="00806011">
      <w:pPr>
        <w:spacing w:before="82" w:line="490" w:lineRule="exact"/>
        <w:ind w:left="3655" w:right="4953"/>
        <w:jc w:val="center"/>
        <w:rPr>
          <w:b/>
          <w:sz w:val="44"/>
        </w:rPr>
      </w:pPr>
      <w:r>
        <w:rPr>
          <w:b/>
          <w:color w:val="231F20"/>
          <w:sz w:val="44"/>
        </w:rPr>
        <w:t>El Sótano</w:t>
      </w:r>
    </w:p>
    <w:p w:rsidR="001E68B2" w:rsidRDefault="00806011">
      <w:pPr>
        <w:spacing w:line="260" w:lineRule="exact"/>
        <w:ind w:left="3655" w:right="4953"/>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6020168" cy="44634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20168" cy="4463414"/>
                    </a:xfrm>
                    <a:prstGeom prst="rect">
                      <a:avLst/>
                    </a:prstGeom>
                  </pic:spPr>
                </pic:pic>
              </a:graphicData>
            </a:graphic>
          </wp:anchor>
        </w:drawing>
      </w:r>
      <w:r>
        <w:rPr>
          <w:color w:val="231F20"/>
          <w:sz w:val="24"/>
        </w:rPr>
        <w:t>CCIEH: HGOCHP005</w:t>
      </w: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spacing w:before="10"/>
        <w:rPr>
          <w:sz w:val="18"/>
        </w:rPr>
      </w:pPr>
    </w:p>
    <w:p w:rsidR="001E68B2" w:rsidRDefault="00806011">
      <w:pPr>
        <w:spacing w:before="90"/>
        <w:ind w:right="1415"/>
        <w:jc w:val="right"/>
        <w:rPr>
          <w:sz w:val="24"/>
        </w:rPr>
      </w:pPr>
      <w:r>
        <w:rPr>
          <w:color w:val="231F20"/>
          <w:sz w:val="24"/>
        </w:rPr>
        <w:t>El Sótano: 130180042</w:t>
      </w:r>
    </w:p>
    <w:p w:rsidR="001E68B2" w:rsidRDefault="001E68B2">
      <w:pPr>
        <w:jc w:val="right"/>
        <w:rPr>
          <w:sz w:val="24"/>
        </w:rPr>
        <w:sectPr w:rsidR="001E68B2">
          <w:type w:val="continuous"/>
          <w:pgSz w:w="12240" w:h="15840"/>
          <w:pgMar w:top="1060" w:right="0" w:bottom="280" w:left="1300" w:header="720" w:footer="720" w:gutter="0"/>
          <w:cols w:space="720"/>
        </w:sect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806011">
      <w:pPr>
        <w:spacing w:before="218"/>
        <w:ind w:left="3656" w:right="4953"/>
        <w:jc w:val="center"/>
        <w:rPr>
          <w:b/>
          <w:sz w:val="32"/>
        </w:rPr>
      </w:pPr>
      <w:r>
        <w:rPr>
          <w:b/>
          <w:sz w:val="32"/>
        </w:rPr>
        <w:t>DICTAMEN</w:t>
      </w:r>
    </w:p>
    <w:p w:rsidR="001E68B2" w:rsidRDefault="001E68B2">
      <w:pPr>
        <w:pStyle w:val="Textoindependiente"/>
        <w:rPr>
          <w:b/>
          <w:sz w:val="34"/>
        </w:rPr>
      </w:pPr>
    </w:p>
    <w:p w:rsidR="001E68B2" w:rsidRDefault="00806011">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Sótano</w:t>
      </w:r>
      <w:r>
        <w:t xml:space="preserve">, del Municipio de </w:t>
      </w:r>
      <w:proofErr w:type="spellStart"/>
      <w:r>
        <w:t>Chapulhuacán</w:t>
      </w:r>
      <w:proofErr w:type="spellEnd"/>
      <w:r>
        <w:t>, con</w:t>
      </w:r>
      <w:r>
        <w:t xml:space="preserve"> clave INEGI </w:t>
      </w:r>
      <w:r>
        <w:rPr>
          <w:b/>
        </w:rPr>
        <w:t>130180042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HGOCHP005</w:t>
      </w:r>
      <w:r>
        <w:t>.</w:t>
      </w:r>
    </w:p>
    <w:p w:rsidR="001E68B2" w:rsidRDefault="001E68B2">
      <w:pPr>
        <w:pStyle w:val="Textoindependiente"/>
        <w:spacing w:before="1"/>
        <w:rPr>
          <w:sz w:val="24"/>
        </w:rPr>
      </w:pPr>
    </w:p>
    <w:p w:rsidR="001E68B2" w:rsidRDefault="00806011">
      <w:pPr>
        <w:pStyle w:val="Textoindependiente"/>
        <w:ind w:left="401" w:right="1697"/>
        <w:jc w:val="both"/>
      </w:pPr>
      <w:r>
        <w:rPr>
          <w:b/>
        </w:rPr>
        <w:t xml:space="preserve">El Sótano </w:t>
      </w:r>
      <w:r>
        <w:t>mantiene Hablantes de Lengua Indígena, de</w:t>
      </w:r>
      <w:r>
        <w:t xml:space="preserve"> ahí que los habitantes se </w:t>
      </w:r>
      <w:proofErr w:type="spellStart"/>
      <w:r>
        <w:t>autoreconocen</w:t>
      </w:r>
      <w:proofErr w:type="spellEnd"/>
      <w:r>
        <w:t xml:space="preserve"> indígenas, a lo que suma la celebración de fiestas de las que destacan por su importancia las Fiestas Patronales que en su complejidad se integra por diversas manifestaciones culturales que definen la identidad comu</w:t>
      </w:r>
      <w:r>
        <w:t>nitaria.</w:t>
      </w:r>
    </w:p>
    <w:p w:rsidR="001E68B2" w:rsidRDefault="001E68B2">
      <w:pPr>
        <w:pStyle w:val="Textoindependiente"/>
      </w:pPr>
    </w:p>
    <w:p w:rsidR="001E68B2" w:rsidRDefault="00806011">
      <w:pPr>
        <w:pStyle w:val="Textoindependiente"/>
        <w:ind w:left="401" w:right="1694"/>
        <w:jc w:val="both"/>
      </w:pPr>
      <w:r>
        <w:t>La organización se concentra en la Asamblea General o Comunitaria, Asamblea de Comités y la Asamblea Ejidal. La primera resulta prominente en tanto se tratan asuntos de interés para toda la comunidad, es convocada y dirigida por el Delegado y pue</w:t>
      </w:r>
      <w:r>
        <w:t>den participar en ella hombres y mujeres mayores de 18 años que cumplan con sus obligaciones como ciudadanos, se eligen a las autoridades y a los integrantes de comités. La Asamblea de Comité es convocada y dirigida por su Presidente y concierne al aspecto</w:t>
      </w:r>
      <w:r>
        <w:t xml:space="preserve"> que a cada uno le compete. La última es convocada por el Comisariado </w:t>
      </w:r>
      <w:proofErr w:type="gramStart"/>
      <w:r>
        <w:t>Ejidal  y</w:t>
      </w:r>
      <w:proofErr w:type="gramEnd"/>
      <w:r>
        <w:t xml:space="preserve"> figuran temas justamente de los ejidos. Dicha estructura da cuenta de la existencia de aquello que es necesario coordinar en la vida colectiva, manifestado precisamente por la </w:t>
      </w:r>
      <w:r>
        <w:t>designación de autoridades en distintos espacios que ésta abarca.</w:t>
      </w:r>
    </w:p>
    <w:p w:rsidR="001E68B2" w:rsidRDefault="001E68B2">
      <w:pPr>
        <w:pStyle w:val="Textoindependiente"/>
        <w:spacing w:before="11"/>
        <w:rPr>
          <w:sz w:val="21"/>
        </w:rPr>
      </w:pPr>
    </w:p>
    <w:p w:rsidR="001E68B2" w:rsidRDefault="00806011">
      <w:pPr>
        <w:pStyle w:val="Textoindependiente"/>
        <w:ind w:left="401" w:right="1698"/>
        <w:jc w:val="both"/>
      </w:pPr>
      <w:r>
        <w:t>Es perceptible la identidad desde la estructura de organización de la comunidad, sus prácticas y manifestaciones culturales; elementos que en conjunto definen a los sujetos en su acontecer habitual como colectivo.</w:t>
      </w:r>
    </w:p>
    <w:p w:rsidR="001E68B2" w:rsidRDefault="001E68B2">
      <w:pPr>
        <w:jc w:val="both"/>
        <w:sectPr w:rsidR="001E68B2">
          <w:pgSz w:w="12240" w:h="15840"/>
          <w:pgMar w:top="1060" w:right="0" w:bottom="280" w:left="1300" w:header="720" w:footer="720" w:gutter="0"/>
          <w:cols w:space="720"/>
        </w:sect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spacing w:before="7"/>
        <w:rPr>
          <w:sz w:val="27"/>
        </w:rPr>
      </w:pPr>
    </w:p>
    <w:p w:rsidR="001E68B2" w:rsidRDefault="00806011">
      <w:pPr>
        <w:spacing w:before="99"/>
        <w:ind w:left="3704" w:right="4785"/>
        <w:jc w:val="center"/>
        <w:rPr>
          <w:b/>
          <w:sz w:val="18"/>
        </w:rPr>
      </w:pPr>
      <w:r>
        <w:rPr>
          <w:b/>
          <w:w w:val="105"/>
          <w:sz w:val="18"/>
        </w:rPr>
        <w:t xml:space="preserve">El Sótano, </w:t>
      </w:r>
      <w:proofErr w:type="spellStart"/>
      <w:r>
        <w:rPr>
          <w:b/>
          <w:w w:val="105"/>
          <w:sz w:val="18"/>
        </w:rPr>
        <w:t>Chapulhua</w:t>
      </w:r>
      <w:r>
        <w:rPr>
          <w:b/>
          <w:w w:val="105"/>
          <w:sz w:val="18"/>
        </w:rPr>
        <w:t>cán</w:t>
      </w:r>
      <w:proofErr w:type="spellEnd"/>
    </w:p>
    <w:p w:rsidR="001E68B2" w:rsidRDefault="001E68B2">
      <w:pPr>
        <w:pStyle w:val="Textoindependiente"/>
        <w:rPr>
          <w:b/>
          <w:sz w:val="20"/>
        </w:rPr>
      </w:pPr>
    </w:p>
    <w:p w:rsidR="001E68B2" w:rsidRDefault="001E68B2">
      <w:pPr>
        <w:pStyle w:val="Textoindependiente"/>
        <w:rPr>
          <w:b/>
          <w:sz w:val="20"/>
        </w:rPr>
      </w:pPr>
    </w:p>
    <w:p w:rsidR="001E68B2" w:rsidRDefault="001E68B2">
      <w:pPr>
        <w:pStyle w:val="Textoindependiente"/>
        <w:rPr>
          <w:b/>
          <w:sz w:val="20"/>
        </w:rPr>
      </w:pPr>
    </w:p>
    <w:p w:rsidR="001E68B2" w:rsidRDefault="001E68B2">
      <w:pPr>
        <w:pStyle w:val="Textoindependiente"/>
        <w:rPr>
          <w:b/>
          <w:sz w:val="20"/>
        </w:rPr>
      </w:pPr>
    </w:p>
    <w:p w:rsidR="001E68B2" w:rsidRDefault="001E68B2">
      <w:pPr>
        <w:pStyle w:val="Textoindependiente"/>
        <w:rPr>
          <w:b/>
          <w:sz w:val="17"/>
        </w:rPr>
      </w:pPr>
    </w:p>
    <w:p w:rsidR="001E68B2" w:rsidRDefault="00806011">
      <w:pPr>
        <w:spacing w:before="94"/>
        <w:ind w:right="2100"/>
        <w:jc w:val="right"/>
        <w:rPr>
          <w:sz w:val="16"/>
        </w:rPr>
      </w:pPr>
      <w:r>
        <w:rPr>
          <w:spacing w:val="-2"/>
          <w:sz w:val="16"/>
        </w:rPr>
        <w:t>Resumen</w:t>
      </w:r>
    </w:p>
    <w:p w:rsidR="001E68B2" w:rsidRDefault="00806011">
      <w:pPr>
        <w:tabs>
          <w:tab w:val="left" w:pos="7934"/>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HGOCHP005</w:t>
      </w:r>
    </w:p>
    <w:p w:rsidR="001E68B2" w:rsidRDefault="00806011">
      <w:pPr>
        <w:tabs>
          <w:tab w:val="right" w:pos="8837"/>
        </w:tabs>
        <w:spacing w:before="15"/>
        <w:ind w:left="6393"/>
        <w:rPr>
          <w:sz w:val="16"/>
        </w:rPr>
      </w:pPr>
      <w:r>
        <w:rPr>
          <w:sz w:val="16"/>
        </w:rPr>
        <w:t>Clave</w:t>
      </w:r>
      <w:r>
        <w:rPr>
          <w:spacing w:val="-1"/>
          <w:sz w:val="16"/>
        </w:rPr>
        <w:t xml:space="preserve"> </w:t>
      </w:r>
      <w:r>
        <w:rPr>
          <w:sz w:val="16"/>
        </w:rPr>
        <w:t>INEGI</w:t>
      </w:r>
      <w:r>
        <w:rPr>
          <w:sz w:val="16"/>
        </w:rPr>
        <w:tab/>
        <w:t>130180042</w:t>
      </w:r>
    </w:p>
    <w:p w:rsidR="001E68B2" w:rsidRDefault="001E68B2">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1E68B2">
        <w:trPr>
          <w:trHeight w:val="398"/>
        </w:trPr>
        <w:tc>
          <w:tcPr>
            <w:tcW w:w="4910" w:type="dxa"/>
            <w:shd w:val="clear" w:color="auto" w:fill="000000"/>
          </w:tcPr>
          <w:p w:rsidR="001E68B2" w:rsidRDefault="00806011">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1E68B2" w:rsidRDefault="00806011">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1E68B2" w:rsidRDefault="00806011">
            <w:pPr>
              <w:pStyle w:val="TableParagraph"/>
              <w:spacing w:before="0" w:line="200" w:lineRule="exact"/>
              <w:ind w:left="207" w:right="319" w:firstLine="132"/>
              <w:rPr>
                <w:b/>
                <w:sz w:val="16"/>
              </w:rPr>
            </w:pPr>
            <w:r>
              <w:rPr>
                <w:b/>
                <w:color w:val="FFFFFF"/>
                <w:sz w:val="16"/>
              </w:rPr>
              <w:t>TOTAL OBTENIDO</w:t>
            </w:r>
          </w:p>
        </w:tc>
      </w:tr>
      <w:tr w:rsidR="001E68B2">
        <w:trPr>
          <w:trHeight w:val="199"/>
        </w:trPr>
        <w:tc>
          <w:tcPr>
            <w:tcW w:w="4910" w:type="dxa"/>
            <w:shd w:val="clear" w:color="auto" w:fill="92D050"/>
          </w:tcPr>
          <w:p w:rsidR="001E68B2" w:rsidRDefault="00806011">
            <w:pPr>
              <w:pStyle w:val="TableParagraph"/>
              <w:spacing w:before="5" w:line="175" w:lineRule="exact"/>
              <w:ind w:left="68"/>
              <w:rPr>
                <w:sz w:val="16"/>
              </w:rPr>
            </w:pPr>
            <w:r>
              <w:rPr>
                <w:sz w:val="16"/>
              </w:rPr>
              <w:t>1- Hablantes de lengua indígena *</w:t>
            </w:r>
          </w:p>
        </w:tc>
        <w:tc>
          <w:tcPr>
            <w:tcW w:w="1657" w:type="dxa"/>
            <w:shd w:val="clear" w:color="auto" w:fill="92D050"/>
          </w:tcPr>
          <w:p w:rsidR="001E68B2" w:rsidRDefault="00806011">
            <w:pPr>
              <w:pStyle w:val="TableParagraph"/>
              <w:spacing w:before="5" w:line="175" w:lineRule="exact"/>
              <w:ind w:right="204"/>
              <w:jc w:val="right"/>
              <w:rPr>
                <w:sz w:val="16"/>
              </w:rPr>
            </w:pPr>
            <w:r>
              <w:rPr>
                <w:sz w:val="16"/>
              </w:rPr>
              <w:t>6.5%</w:t>
            </w:r>
          </w:p>
        </w:tc>
        <w:tc>
          <w:tcPr>
            <w:tcW w:w="1409" w:type="dxa"/>
            <w:shd w:val="clear" w:color="auto" w:fill="92D050"/>
          </w:tcPr>
          <w:p w:rsidR="001E68B2" w:rsidRDefault="00806011">
            <w:pPr>
              <w:pStyle w:val="TableParagraph"/>
              <w:spacing w:before="0" w:line="180" w:lineRule="exact"/>
              <w:ind w:right="24"/>
              <w:jc w:val="right"/>
              <w:rPr>
                <w:sz w:val="16"/>
              </w:rPr>
            </w:pPr>
            <w:r>
              <w:rPr>
                <w:sz w:val="16"/>
              </w:rPr>
              <w:t>7.0%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2- Territorio</w:t>
            </w:r>
          </w:p>
        </w:tc>
        <w:tc>
          <w:tcPr>
            <w:tcW w:w="1657" w:type="dxa"/>
            <w:shd w:val="clear" w:color="auto" w:fill="92D050"/>
          </w:tcPr>
          <w:p w:rsidR="001E68B2" w:rsidRDefault="00806011">
            <w:pPr>
              <w:pStyle w:val="TableParagraph"/>
              <w:spacing w:before="4" w:line="175" w:lineRule="exact"/>
              <w:ind w:right="205"/>
              <w:jc w:val="right"/>
              <w:rPr>
                <w:sz w:val="16"/>
              </w:rPr>
            </w:pPr>
            <w:r>
              <w:rPr>
                <w:sz w:val="16"/>
              </w:rPr>
              <w:t>30.0%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75.0%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3- Autoridad tradicional</w:t>
            </w:r>
          </w:p>
        </w:tc>
        <w:tc>
          <w:tcPr>
            <w:tcW w:w="1657" w:type="dxa"/>
            <w:shd w:val="clear" w:color="auto" w:fill="92D050"/>
          </w:tcPr>
          <w:p w:rsidR="001E68B2" w:rsidRDefault="00806011">
            <w:pPr>
              <w:pStyle w:val="TableParagraph"/>
              <w:spacing w:before="4" w:line="175" w:lineRule="exact"/>
              <w:ind w:right="206"/>
              <w:jc w:val="right"/>
              <w:rPr>
                <w:sz w:val="16"/>
              </w:rPr>
            </w:pPr>
            <w:r>
              <w:rPr>
                <w:sz w:val="16"/>
              </w:rPr>
              <w:t>10.0%</w:t>
            </w:r>
          </w:p>
        </w:tc>
        <w:tc>
          <w:tcPr>
            <w:tcW w:w="1409" w:type="dxa"/>
            <w:shd w:val="clear" w:color="auto" w:fill="92D050"/>
          </w:tcPr>
          <w:p w:rsidR="001E68B2" w:rsidRDefault="00806011">
            <w:pPr>
              <w:pStyle w:val="TableParagraph"/>
              <w:spacing w:before="4" w:line="175" w:lineRule="exact"/>
              <w:ind w:right="24"/>
              <w:jc w:val="right"/>
              <w:rPr>
                <w:sz w:val="16"/>
              </w:rPr>
            </w:pPr>
            <w:r>
              <w:rPr>
                <w:sz w:val="16"/>
              </w:rPr>
              <w:t>20.0%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4- Asamblea comunitaria</w:t>
            </w:r>
          </w:p>
        </w:tc>
        <w:tc>
          <w:tcPr>
            <w:tcW w:w="1657" w:type="dxa"/>
            <w:shd w:val="clear" w:color="auto" w:fill="92D050"/>
          </w:tcPr>
          <w:p w:rsidR="001E68B2" w:rsidRDefault="00806011">
            <w:pPr>
              <w:pStyle w:val="TableParagraph"/>
              <w:spacing w:before="4" w:line="175" w:lineRule="exact"/>
              <w:ind w:right="206"/>
              <w:jc w:val="right"/>
              <w:rPr>
                <w:sz w:val="16"/>
              </w:rPr>
            </w:pPr>
            <w:r>
              <w:rPr>
                <w:sz w:val="16"/>
              </w:rPr>
              <w:t>100.0%</w:t>
            </w:r>
          </w:p>
        </w:tc>
        <w:tc>
          <w:tcPr>
            <w:tcW w:w="1409" w:type="dxa"/>
            <w:shd w:val="clear" w:color="auto" w:fill="92D050"/>
          </w:tcPr>
          <w:p w:rsidR="001E68B2" w:rsidRDefault="00806011">
            <w:pPr>
              <w:pStyle w:val="TableParagraph"/>
              <w:spacing w:before="4" w:line="175" w:lineRule="exact"/>
              <w:ind w:right="25"/>
              <w:jc w:val="right"/>
              <w:rPr>
                <w:sz w:val="16"/>
              </w:rPr>
            </w:pPr>
            <w:r>
              <w:rPr>
                <w:sz w:val="16"/>
              </w:rPr>
              <w:t>100.0%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5- Comités internos tradicional</w:t>
            </w:r>
          </w:p>
        </w:tc>
        <w:tc>
          <w:tcPr>
            <w:tcW w:w="1657" w:type="dxa"/>
            <w:shd w:val="clear" w:color="auto" w:fill="92D050"/>
          </w:tcPr>
          <w:p w:rsidR="001E68B2" w:rsidRDefault="00806011">
            <w:pPr>
              <w:pStyle w:val="TableParagraph"/>
              <w:spacing w:before="4" w:line="175" w:lineRule="exact"/>
              <w:ind w:right="205"/>
              <w:jc w:val="right"/>
              <w:rPr>
                <w:sz w:val="16"/>
              </w:rPr>
            </w:pPr>
            <w:r>
              <w:rPr>
                <w:sz w:val="16"/>
              </w:rPr>
              <w:t>25.0%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75.0%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1E68B2" w:rsidRDefault="00806011">
            <w:pPr>
              <w:pStyle w:val="TableParagraph"/>
              <w:spacing w:before="4" w:line="175" w:lineRule="exact"/>
              <w:ind w:right="204"/>
              <w:jc w:val="right"/>
              <w:rPr>
                <w:sz w:val="16"/>
              </w:rPr>
            </w:pPr>
            <w:r>
              <w:rPr>
                <w:sz w:val="16"/>
              </w:rPr>
              <w:t>100.0%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100.0%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1E68B2" w:rsidRDefault="00806011">
            <w:pPr>
              <w:pStyle w:val="TableParagraph"/>
              <w:spacing w:before="4" w:line="175" w:lineRule="exact"/>
              <w:ind w:right="206"/>
              <w:jc w:val="right"/>
              <w:rPr>
                <w:sz w:val="16"/>
              </w:rPr>
            </w:pPr>
            <w:r>
              <w:rPr>
                <w:sz w:val="16"/>
              </w:rPr>
              <w:t>20.0%</w:t>
            </w:r>
          </w:p>
        </w:tc>
        <w:tc>
          <w:tcPr>
            <w:tcW w:w="1409" w:type="dxa"/>
            <w:shd w:val="clear" w:color="auto" w:fill="92D050"/>
          </w:tcPr>
          <w:p w:rsidR="001E68B2" w:rsidRDefault="00806011">
            <w:pPr>
              <w:pStyle w:val="TableParagraph"/>
              <w:spacing w:before="4" w:line="175" w:lineRule="exact"/>
              <w:ind w:right="24"/>
              <w:jc w:val="right"/>
              <w:rPr>
                <w:sz w:val="16"/>
              </w:rPr>
            </w:pPr>
            <w:r>
              <w:rPr>
                <w:sz w:val="16"/>
              </w:rPr>
              <w:t>80.0%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8- Trabajo comunitario</w:t>
            </w:r>
          </w:p>
        </w:tc>
        <w:tc>
          <w:tcPr>
            <w:tcW w:w="1657" w:type="dxa"/>
            <w:shd w:val="clear" w:color="auto" w:fill="92D050"/>
          </w:tcPr>
          <w:p w:rsidR="001E68B2" w:rsidRDefault="00806011">
            <w:pPr>
              <w:pStyle w:val="TableParagraph"/>
              <w:spacing w:before="4" w:line="175" w:lineRule="exact"/>
              <w:ind w:right="204"/>
              <w:jc w:val="right"/>
              <w:rPr>
                <w:sz w:val="16"/>
              </w:rPr>
            </w:pPr>
            <w:r>
              <w:rPr>
                <w:sz w:val="16"/>
              </w:rPr>
              <w:t>100.0%</w:t>
            </w:r>
          </w:p>
        </w:tc>
        <w:tc>
          <w:tcPr>
            <w:tcW w:w="1409" w:type="dxa"/>
            <w:shd w:val="clear" w:color="auto" w:fill="92D050"/>
          </w:tcPr>
          <w:p w:rsidR="001E68B2" w:rsidRDefault="00806011">
            <w:pPr>
              <w:pStyle w:val="TableParagraph"/>
              <w:spacing w:before="4" w:line="175" w:lineRule="exact"/>
              <w:ind w:right="24"/>
              <w:jc w:val="right"/>
              <w:rPr>
                <w:sz w:val="16"/>
              </w:rPr>
            </w:pPr>
            <w:r>
              <w:rPr>
                <w:sz w:val="16"/>
              </w:rPr>
              <w:t>100.0%</w:t>
            </w:r>
          </w:p>
        </w:tc>
      </w:tr>
      <w:tr w:rsidR="001E68B2">
        <w:trPr>
          <w:trHeight w:val="199"/>
        </w:trPr>
        <w:tc>
          <w:tcPr>
            <w:tcW w:w="4910" w:type="dxa"/>
            <w:shd w:val="clear" w:color="auto" w:fill="92D050"/>
          </w:tcPr>
          <w:p w:rsidR="001E68B2" w:rsidRDefault="00806011">
            <w:pPr>
              <w:pStyle w:val="TableParagraph"/>
              <w:spacing w:before="4" w:line="175" w:lineRule="exact"/>
              <w:ind w:left="68"/>
              <w:rPr>
                <w:sz w:val="16"/>
              </w:rPr>
            </w:pPr>
            <w:r>
              <w:rPr>
                <w:sz w:val="16"/>
              </w:rPr>
              <w:t>9- Medicina Tradicional</w:t>
            </w:r>
          </w:p>
        </w:tc>
        <w:tc>
          <w:tcPr>
            <w:tcW w:w="1657" w:type="dxa"/>
            <w:shd w:val="clear" w:color="auto" w:fill="92D050"/>
          </w:tcPr>
          <w:p w:rsidR="001E68B2" w:rsidRDefault="00806011">
            <w:pPr>
              <w:pStyle w:val="TableParagraph"/>
              <w:spacing w:before="4" w:line="175" w:lineRule="exact"/>
              <w:ind w:right="203"/>
              <w:jc w:val="right"/>
              <w:rPr>
                <w:sz w:val="16"/>
              </w:rPr>
            </w:pPr>
            <w:r>
              <w:rPr>
                <w:sz w:val="16"/>
              </w:rPr>
              <w:t>25.0%</w:t>
            </w:r>
          </w:p>
        </w:tc>
        <w:tc>
          <w:tcPr>
            <w:tcW w:w="1409" w:type="dxa"/>
            <w:shd w:val="clear" w:color="auto" w:fill="92D050"/>
          </w:tcPr>
          <w:p w:rsidR="001E68B2" w:rsidRDefault="00806011">
            <w:pPr>
              <w:pStyle w:val="TableParagraph"/>
              <w:spacing w:before="4" w:line="175" w:lineRule="exact"/>
              <w:ind w:right="22"/>
              <w:jc w:val="right"/>
              <w:rPr>
                <w:sz w:val="16"/>
              </w:rPr>
            </w:pPr>
            <w:r>
              <w:rPr>
                <w:sz w:val="16"/>
              </w:rPr>
              <w:t>25.0%</w:t>
            </w:r>
          </w:p>
        </w:tc>
      </w:tr>
      <w:tr w:rsidR="001E68B2">
        <w:trPr>
          <w:trHeight w:val="199"/>
        </w:trPr>
        <w:tc>
          <w:tcPr>
            <w:tcW w:w="4910" w:type="dxa"/>
            <w:shd w:val="clear" w:color="auto" w:fill="92D050"/>
          </w:tcPr>
          <w:p w:rsidR="001E68B2" w:rsidRDefault="00806011">
            <w:pPr>
              <w:pStyle w:val="TableParagraph"/>
              <w:spacing w:before="4" w:line="175" w:lineRule="exact"/>
              <w:ind w:left="27"/>
              <w:rPr>
                <w:sz w:val="16"/>
              </w:rPr>
            </w:pPr>
            <w:r>
              <w:rPr>
                <w:sz w:val="16"/>
              </w:rPr>
              <w:t>10- Parteras tradicionales</w:t>
            </w:r>
          </w:p>
        </w:tc>
        <w:tc>
          <w:tcPr>
            <w:tcW w:w="1657" w:type="dxa"/>
            <w:shd w:val="clear" w:color="auto" w:fill="92D050"/>
          </w:tcPr>
          <w:p w:rsidR="001E68B2" w:rsidRDefault="00806011">
            <w:pPr>
              <w:pStyle w:val="TableParagraph"/>
              <w:spacing w:before="4" w:line="175" w:lineRule="exact"/>
              <w:ind w:right="205"/>
              <w:jc w:val="right"/>
              <w:rPr>
                <w:sz w:val="16"/>
              </w:rPr>
            </w:pPr>
            <w:r>
              <w:rPr>
                <w:sz w:val="16"/>
              </w:rPr>
              <w:t>100.0%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100.0%</w:t>
            </w:r>
          </w:p>
        </w:tc>
      </w:tr>
      <w:tr w:rsidR="001E68B2">
        <w:trPr>
          <w:trHeight w:val="199"/>
        </w:trPr>
        <w:tc>
          <w:tcPr>
            <w:tcW w:w="4910" w:type="dxa"/>
            <w:shd w:val="clear" w:color="auto" w:fill="92D050"/>
          </w:tcPr>
          <w:p w:rsidR="001E68B2" w:rsidRDefault="00806011">
            <w:pPr>
              <w:pStyle w:val="TableParagraph"/>
              <w:spacing w:before="4" w:line="175" w:lineRule="exact"/>
              <w:ind w:left="27"/>
              <w:rPr>
                <w:sz w:val="16"/>
              </w:rPr>
            </w:pPr>
            <w:r>
              <w:rPr>
                <w:sz w:val="16"/>
              </w:rPr>
              <w:t>11- Médicos tradicionales</w:t>
            </w:r>
          </w:p>
        </w:tc>
        <w:tc>
          <w:tcPr>
            <w:tcW w:w="1657" w:type="dxa"/>
            <w:shd w:val="clear" w:color="auto" w:fill="92D050"/>
          </w:tcPr>
          <w:p w:rsidR="001E68B2" w:rsidRDefault="00806011">
            <w:pPr>
              <w:pStyle w:val="TableParagraph"/>
              <w:spacing w:before="4" w:line="175" w:lineRule="exact"/>
              <w:ind w:right="204"/>
              <w:jc w:val="right"/>
              <w:rPr>
                <w:sz w:val="16"/>
              </w:rPr>
            </w:pPr>
            <w:r>
              <w:rPr>
                <w:sz w:val="16"/>
              </w:rPr>
              <w:t>25.0%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25.0%</w:t>
            </w:r>
          </w:p>
        </w:tc>
      </w:tr>
      <w:tr w:rsidR="001E68B2">
        <w:trPr>
          <w:trHeight w:val="199"/>
        </w:trPr>
        <w:tc>
          <w:tcPr>
            <w:tcW w:w="4910" w:type="dxa"/>
            <w:shd w:val="clear" w:color="auto" w:fill="92D050"/>
          </w:tcPr>
          <w:p w:rsidR="001E68B2" w:rsidRDefault="00806011">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1E68B2" w:rsidRDefault="00806011">
            <w:pPr>
              <w:pStyle w:val="TableParagraph"/>
              <w:spacing w:before="4" w:line="175" w:lineRule="exact"/>
              <w:ind w:right="205"/>
              <w:jc w:val="right"/>
              <w:rPr>
                <w:sz w:val="16"/>
              </w:rPr>
            </w:pPr>
            <w:r>
              <w:rPr>
                <w:sz w:val="16"/>
              </w:rPr>
              <w:t>25.0%</w:t>
            </w:r>
          </w:p>
        </w:tc>
        <w:tc>
          <w:tcPr>
            <w:tcW w:w="1409" w:type="dxa"/>
            <w:shd w:val="clear" w:color="auto" w:fill="92D050"/>
          </w:tcPr>
          <w:p w:rsidR="001E68B2" w:rsidRDefault="00806011">
            <w:pPr>
              <w:pStyle w:val="TableParagraph"/>
              <w:spacing w:before="4" w:line="175" w:lineRule="exact"/>
              <w:ind w:right="23"/>
              <w:jc w:val="right"/>
              <w:rPr>
                <w:sz w:val="16"/>
              </w:rPr>
            </w:pPr>
            <w:r>
              <w:rPr>
                <w:sz w:val="16"/>
              </w:rPr>
              <w:t>75.0%</w:t>
            </w:r>
          </w:p>
        </w:tc>
      </w:tr>
      <w:tr w:rsidR="001E68B2">
        <w:trPr>
          <w:trHeight w:val="196"/>
        </w:trPr>
        <w:tc>
          <w:tcPr>
            <w:tcW w:w="4910" w:type="dxa"/>
            <w:shd w:val="clear" w:color="auto" w:fill="92D050"/>
          </w:tcPr>
          <w:p w:rsidR="001E68B2" w:rsidRDefault="00806011">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1E68B2" w:rsidRDefault="00806011">
            <w:pPr>
              <w:pStyle w:val="TableParagraph"/>
              <w:spacing w:before="4" w:line="172" w:lineRule="exact"/>
              <w:ind w:right="205"/>
              <w:jc w:val="right"/>
              <w:rPr>
                <w:sz w:val="16"/>
              </w:rPr>
            </w:pPr>
            <w:r>
              <w:rPr>
                <w:sz w:val="16"/>
              </w:rPr>
              <w:t>100.0%</w:t>
            </w:r>
          </w:p>
        </w:tc>
        <w:tc>
          <w:tcPr>
            <w:tcW w:w="1409" w:type="dxa"/>
            <w:shd w:val="clear" w:color="auto" w:fill="92D050"/>
          </w:tcPr>
          <w:p w:rsidR="001E68B2" w:rsidRDefault="00806011">
            <w:pPr>
              <w:pStyle w:val="TableParagraph"/>
              <w:spacing w:before="4" w:line="172" w:lineRule="exact"/>
              <w:ind w:right="23"/>
              <w:jc w:val="right"/>
              <w:rPr>
                <w:sz w:val="16"/>
              </w:rPr>
            </w:pPr>
            <w:r>
              <w:rPr>
                <w:sz w:val="16"/>
              </w:rPr>
              <w:t>0.0%</w:t>
            </w:r>
          </w:p>
        </w:tc>
      </w:tr>
      <w:tr w:rsidR="001E68B2">
        <w:trPr>
          <w:trHeight w:val="201"/>
        </w:trPr>
        <w:tc>
          <w:tcPr>
            <w:tcW w:w="4910" w:type="dxa"/>
            <w:shd w:val="clear" w:color="auto" w:fill="FFFF00"/>
          </w:tcPr>
          <w:p w:rsidR="001E68B2" w:rsidRDefault="00806011">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1E68B2" w:rsidRDefault="00806011">
            <w:pPr>
              <w:pStyle w:val="TableParagraph"/>
              <w:spacing w:before="7" w:line="175" w:lineRule="exact"/>
              <w:ind w:right="205"/>
              <w:jc w:val="right"/>
              <w:rPr>
                <w:sz w:val="16"/>
              </w:rPr>
            </w:pPr>
            <w:r>
              <w:rPr>
                <w:sz w:val="16"/>
              </w:rPr>
              <w:t>25.0%</w:t>
            </w:r>
          </w:p>
        </w:tc>
        <w:tc>
          <w:tcPr>
            <w:tcW w:w="1409" w:type="dxa"/>
            <w:shd w:val="clear" w:color="auto" w:fill="FFFF00"/>
          </w:tcPr>
          <w:p w:rsidR="001E68B2" w:rsidRDefault="00806011">
            <w:pPr>
              <w:pStyle w:val="TableParagraph"/>
              <w:spacing w:before="7" w:line="175" w:lineRule="exact"/>
              <w:ind w:right="23"/>
              <w:jc w:val="right"/>
              <w:rPr>
                <w:sz w:val="16"/>
              </w:rPr>
            </w:pPr>
            <w:r>
              <w:rPr>
                <w:sz w:val="16"/>
              </w:rPr>
              <w:t>0.0%</w:t>
            </w:r>
          </w:p>
        </w:tc>
      </w:tr>
      <w:tr w:rsidR="001E68B2">
        <w:trPr>
          <w:trHeight w:val="199"/>
        </w:trPr>
        <w:tc>
          <w:tcPr>
            <w:tcW w:w="4910" w:type="dxa"/>
            <w:shd w:val="clear" w:color="auto" w:fill="FFFF00"/>
          </w:tcPr>
          <w:p w:rsidR="001E68B2" w:rsidRDefault="00806011">
            <w:pPr>
              <w:pStyle w:val="TableParagraph"/>
              <w:spacing w:before="4" w:line="175" w:lineRule="exact"/>
              <w:ind w:left="27"/>
              <w:rPr>
                <w:sz w:val="16"/>
              </w:rPr>
            </w:pPr>
            <w:r>
              <w:rPr>
                <w:sz w:val="16"/>
              </w:rPr>
              <w:t>15- Música (tradicional, costumbre</w:t>
            </w:r>
          </w:p>
        </w:tc>
        <w:tc>
          <w:tcPr>
            <w:tcW w:w="1657" w:type="dxa"/>
            <w:shd w:val="clear" w:color="auto" w:fill="FFFF00"/>
          </w:tcPr>
          <w:p w:rsidR="001E68B2" w:rsidRDefault="00806011">
            <w:pPr>
              <w:pStyle w:val="TableParagraph"/>
              <w:spacing w:before="4" w:line="175" w:lineRule="exact"/>
              <w:ind w:right="205"/>
              <w:jc w:val="right"/>
              <w:rPr>
                <w:sz w:val="16"/>
              </w:rPr>
            </w:pPr>
            <w:r>
              <w:rPr>
                <w:sz w:val="16"/>
              </w:rPr>
              <w:t>100.0%</w:t>
            </w:r>
          </w:p>
        </w:tc>
        <w:tc>
          <w:tcPr>
            <w:tcW w:w="1409" w:type="dxa"/>
            <w:shd w:val="clear" w:color="auto" w:fill="FFFF00"/>
          </w:tcPr>
          <w:p w:rsidR="001E68B2" w:rsidRDefault="00806011">
            <w:pPr>
              <w:pStyle w:val="TableParagraph"/>
              <w:spacing w:before="4" w:line="175" w:lineRule="exact"/>
              <w:ind w:right="23"/>
              <w:jc w:val="right"/>
              <w:rPr>
                <w:sz w:val="16"/>
              </w:rPr>
            </w:pPr>
            <w:r>
              <w:rPr>
                <w:sz w:val="16"/>
              </w:rPr>
              <w:t>100.0%</w:t>
            </w:r>
          </w:p>
        </w:tc>
      </w:tr>
      <w:tr w:rsidR="001E68B2">
        <w:trPr>
          <w:trHeight w:val="199"/>
        </w:trPr>
        <w:tc>
          <w:tcPr>
            <w:tcW w:w="4910" w:type="dxa"/>
            <w:shd w:val="clear" w:color="auto" w:fill="FFFF00"/>
          </w:tcPr>
          <w:p w:rsidR="001E68B2" w:rsidRDefault="00806011">
            <w:pPr>
              <w:pStyle w:val="TableParagraph"/>
              <w:spacing w:before="4" w:line="175" w:lineRule="exact"/>
              <w:ind w:left="27"/>
              <w:rPr>
                <w:sz w:val="16"/>
              </w:rPr>
            </w:pPr>
            <w:r>
              <w:rPr>
                <w:sz w:val="16"/>
              </w:rPr>
              <w:t>16- Danza</w:t>
            </w:r>
          </w:p>
        </w:tc>
        <w:tc>
          <w:tcPr>
            <w:tcW w:w="1657" w:type="dxa"/>
            <w:shd w:val="clear" w:color="auto" w:fill="FFFF00"/>
          </w:tcPr>
          <w:p w:rsidR="001E68B2" w:rsidRDefault="00806011">
            <w:pPr>
              <w:pStyle w:val="TableParagraph"/>
              <w:spacing w:before="4" w:line="175" w:lineRule="exact"/>
              <w:ind w:right="206"/>
              <w:jc w:val="right"/>
              <w:rPr>
                <w:sz w:val="16"/>
              </w:rPr>
            </w:pPr>
            <w:r>
              <w:rPr>
                <w:sz w:val="16"/>
              </w:rPr>
              <w:t>100.0%</w:t>
            </w:r>
          </w:p>
        </w:tc>
        <w:tc>
          <w:tcPr>
            <w:tcW w:w="1409" w:type="dxa"/>
            <w:shd w:val="clear" w:color="auto" w:fill="FFFF00"/>
          </w:tcPr>
          <w:p w:rsidR="001E68B2" w:rsidRDefault="00806011">
            <w:pPr>
              <w:pStyle w:val="TableParagraph"/>
              <w:spacing w:before="4" w:line="175" w:lineRule="exact"/>
              <w:ind w:right="24"/>
              <w:jc w:val="right"/>
              <w:rPr>
                <w:sz w:val="16"/>
              </w:rPr>
            </w:pPr>
            <w:r>
              <w:rPr>
                <w:sz w:val="16"/>
              </w:rPr>
              <w:t>100.0%</w:t>
            </w:r>
          </w:p>
        </w:tc>
      </w:tr>
      <w:tr w:rsidR="001E68B2">
        <w:trPr>
          <w:trHeight w:val="196"/>
        </w:trPr>
        <w:tc>
          <w:tcPr>
            <w:tcW w:w="4910" w:type="dxa"/>
            <w:shd w:val="clear" w:color="auto" w:fill="FFFF00"/>
          </w:tcPr>
          <w:p w:rsidR="001E68B2" w:rsidRDefault="00806011">
            <w:pPr>
              <w:pStyle w:val="TableParagraph"/>
              <w:spacing w:before="4" w:line="172" w:lineRule="exact"/>
              <w:ind w:left="27"/>
              <w:rPr>
                <w:sz w:val="16"/>
              </w:rPr>
            </w:pPr>
            <w:r>
              <w:rPr>
                <w:sz w:val="16"/>
              </w:rPr>
              <w:t>17- Leyendas y creencias</w:t>
            </w:r>
          </w:p>
        </w:tc>
        <w:tc>
          <w:tcPr>
            <w:tcW w:w="1657" w:type="dxa"/>
            <w:shd w:val="clear" w:color="auto" w:fill="FFFF00"/>
          </w:tcPr>
          <w:p w:rsidR="001E68B2" w:rsidRDefault="00806011">
            <w:pPr>
              <w:pStyle w:val="TableParagraph"/>
              <w:spacing w:before="4" w:line="172" w:lineRule="exact"/>
              <w:ind w:right="205"/>
              <w:jc w:val="right"/>
              <w:rPr>
                <w:sz w:val="16"/>
              </w:rPr>
            </w:pPr>
            <w:r>
              <w:rPr>
                <w:sz w:val="16"/>
              </w:rPr>
              <w:t>25.0%</w:t>
            </w:r>
          </w:p>
        </w:tc>
        <w:tc>
          <w:tcPr>
            <w:tcW w:w="1409" w:type="dxa"/>
            <w:shd w:val="clear" w:color="auto" w:fill="FFFF00"/>
          </w:tcPr>
          <w:p w:rsidR="001E68B2" w:rsidRDefault="00806011">
            <w:pPr>
              <w:pStyle w:val="TableParagraph"/>
              <w:spacing w:before="4" w:line="172" w:lineRule="exact"/>
              <w:ind w:right="24"/>
              <w:jc w:val="right"/>
              <w:rPr>
                <w:sz w:val="16"/>
              </w:rPr>
            </w:pPr>
            <w:r>
              <w:rPr>
                <w:sz w:val="16"/>
              </w:rPr>
              <w:t>75.0%</w:t>
            </w:r>
          </w:p>
        </w:tc>
      </w:tr>
      <w:tr w:rsidR="001E68B2">
        <w:trPr>
          <w:trHeight w:val="201"/>
        </w:trPr>
        <w:tc>
          <w:tcPr>
            <w:tcW w:w="4910" w:type="dxa"/>
            <w:shd w:val="clear" w:color="auto" w:fill="FABF90"/>
          </w:tcPr>
          <w:p w:rsidR="001E68B2" w:rsidRDefault="00806011">
            <w:pPr>
              <w:pStyle w:val="TableParagraph"/>
              <w:spacing w:before="7" w:line="175" w:lineRule="exact"/>
              <w:ind w:left="27"/>
              <w:rPr>
                <w:sz w:val="16"/>
              </w:rPr>
            </w:pPr>
            <w:r>
              <w:rPr>
                <w:sz w:val="16"/>
              </w:rPr>
              <w:t>18- Vestimenta tradicional</w:t>
            </w:r>
          </w:p>
        </w:tc>
        <w:tc>
          <w:tcPr>
            <w:tcW w:w="1657" w:type="dxa"/>
            <w:shd w:val="clear" w:color="auto" w:fill="FABF90"/>
          </w:tcPr>
          <w:p w:rsidR="001E68B2" w:rsidRDefault="00806011">
            <w:pPr>
              <w:pStyle w:val="TableParagraph"/>
              <w:spacing w:before="7" w:line="175" w:lineRule="exact"/>
              <w:ind w:right="205"/>
              <w:jc w:val="right"/>
              <w:rPr>
                <w:sz w:val="16"/>
              </w:rPr>
            </w:pPr>
            <w:r>
              <w:rPr>
                <w:sz w:val="16"/>
              </w:rPr>
              <w:t>100.0%</w:t>
            </w:r>
          </w:p>
        </w:tc>
        <w:tc>
          <w:tcPr>
            <w:tcW w:w="1409" w:type="dxa"/>
            <w:shd w:val="clear" w:color="auto" w:fill="FABF90"/>
          </w:tcPr>
          <w:p w:rsidR="001E68B2" w:rsidRDefault="00806011">
            <w:pPr>
              <w:pStyle w:val="TableParagraph"/>
              <w:spacing w:before="7" w:line="175" w:lineRule="exact"/>
              <w:ind w:right="23"/>
              <w:jc w:val="right"/>
              <w:rPr>
                <w:sz w:val="16"/>
              </w:rPr>
            </w:pPr>
            <w:r>
              <w:rPr>
                <w:sz w:val="16"/>
              </w:rPr>
              <w:t>100.0%</w:t>
            </w:r>
          </w:p>
        </w:tc>
      </w:tr>
      <w:tr w:rsidR="001E68B2">
        <w:trPr>
          <w:trHeight w:val="199"/>
        </w:trPr>
        <w:tc>
          <w:tcPr>
            <w:tcW w:w="4910" w:type="dxa"/>
            <w:shd w:val="clear" w:color="auto" w:fill="FABF90"/>
          </w:tcPr>
          <w:p w:rsidR="001E68B2" w:rsidRDefault="00806011">
            <w:pPr>
              <w:pStyle w:val="TableParagraph"/>
              <w:spacing w:before="4" w:line="175" w:lineRule="exact"/>
              <w:ind w:left="27"/>
              <w:rPr>
                <w:sz w:val="16"/>
              </w:rPr>
            </w:pPr>
            <w:r>
              <w:rPr>
                <w:sz w:val="16"/>
              </w:rPr>
              <w:t>19- Artesanías</w:t>
            </w:r>
          </w:p>
        </w:tc>
        <w:tc>
          <w:tcPr>
            <w:tcW w:w="1657" w:type="dxa"/>
            <w:shd w:val="clear" w:color="auto" w:fill="FABF90"/>
          </w:tcPr>
          <w:p w:rsidR="001E68B2" w:rsidRDefault="00806011">
            <w:pPr>
              <w:pStyle w:val="TableParagraph"/>
              <w:spacing w:before="4" w:line="175" w:lineRule="exact"/>
              <w:ind w:right="206"/>
              <w:jc w:val="right"/>
              <w:rPr>
                <w:sz w:val="16"/>
              </w:rPr>
            </w:pPr>
            <w:r>
              <w:rPr>
                <w:sz w:val="16"/>
              </w:rPr>
              <w:t>25.0%</w:t>
            </w:r>
          </w:p>
        </w:tc>
        <w:tc>
          <w:tcPr>
            <w:tcW w:w="1409" w:type="dxa"/>
            <w:shd w:val="clear" w:color="auto" w:fill="FABF90"/>
          </w:tcPr>
          <w:p w:rsidR="001E68B2" w:rsidRDefault="00806011">
            <w:pPr>
              <w:pStyle w:val="TableParagraph"/>
              <w:spacing w:before="4" w:line="175" w:lineRule="exact"/>
              <w:ind w:right="24"/>
              <w:jc w:val="right"/>
              <w:rPr>
                <w:sz w:val="16"/>
              </w:rPr>
            </w:pPr>
            <w:r>
              <w:rPr>
                <w:sz w:val="16"/>
              </w:rPr>
              <w:t>25.0%</w:t>
            </w:r>
          </w:p>
        </w:tc>
      </w:tr>
      <w:tr w:rsidR="001E68B2">
        <w:trPr>
          <w:trHeight w:val="199"/>
        </w:trPr>
        <w:tc>
          <w:tcPr>
            <w:tcW w:w="4910" w:type="dxa"/>
            <w:shd w:val="clear" w:color="auto" w:fill="FABF90"/>
          </w:tcPr>
          <w:p w:rsidR="001E68B2" w:rsidRDefault="00806011">
            <w:pPr>
              <w:pStyle w:val="TableParagraph"/>
              <w:spacing w:before="4" w:line="175" w:lineRule="exact"/>
              <w:ind w:left="27"/>
              <w:rPr>
                <w:sz w:val="16"/>
              </w:rPr>
            </w:pPr>
            <w:r>
              <w:rPr>
                <w:sz w:val="16"/>
              </w:rPr>
              <w:t>20- Origen</w:t>
            </w:r>
          </w:p>
        </w:tc>
        <w:tc>
          <w:tcPr>
            <w:tcW w:w="1657" w:type="dxa"/>
            <w:shd w:val="clear" w:color="auto" w:fill="FABF90"/>
          </w:tcPr>
          <w:p w:rsidR="001E68B2" w:rsidRDefault="00806011">
            <w:pPr>
              <w:pStyle w:val="TableParagraph"/>
              <w:spacing w:before="4" w:line="175" w:lineRule="exact"/>
              <w:ind w:right="206"/>
              <w:jc w:val="right"/>
              <w:rPr>
                <w:sz w:val="16"/>
              </w:rPr>
            </w:pPr>
            <w:r>
              <w:rPr>
                <w:sz w:val="16"/>
              </w:rPr>
              <w:t>10.0%</w:t>
            </w:r>
          </w:p>
        </w:tc>
        <w:tc>
          <w:tcPr>
            <w:tcW w:w="1409" w:type="dxa"/>
            <w:shd w:val="clear" w:color="auto" w:fill="FABF90"/>
          </w:tcPr>
          <w:p w:rsidR="001E68B2" w:rsidRDefault="00806011">
            <w:pPr>
              <w:pStyle w:val="TableParagraph"/>
              <w:spacing w:before="4" w:line="175" w:lineRule="exact"/>
              <w:ind w:right="24"/>
              <w:jc w:val="right"/>
              <w:rPr>
                <w:sz w:val="16"/>
              </w:rPr>
            </w:pPr>
            <w:r>
              <w:rPr>
                <w:sz w:val="16"/>
              </w:rPr>
              <w:t>75.0%</w:t>
            </w:r>
          </w:p>
        </w:tc>
      </w:tr>
      <w:tr w:rsidR="001E68B2">
        <w:trPr>
          <w:trHeight w:val="196"/>
        </w:trPr>
        <w:tc>
          <w:tcPr>
            <w:tcW w:w="4910" w:type="dxa"/>
            <w:shd w:val="clear" w:color="auto" w:fill="FABF90"/>
          </w:tcPr>
          <w:p w:rsidR="001E68B2" w:rsidRDefault="00806011">
            <w:pPr>
              <w:pStyle w:val="TableParagraph"/>
              <w:spacing w:before="4" w:line="172" w:lineRule="exact"/>
              <w:ind w:left="27"/>
              <w:rPr>
                <w:sz w:val="16"/>
              </w:rPr>
            </w:pPr>
            <w:r>
              <w:rPr>
                <w:sz w:val="16"/>
              </w:rPr>
              <w:t>21- Reglamentos y/o acuerdos</w:t>
            </w:r>
          </w:p>
        </w:tc>
        <w:tc>
          <w:tcPr>
            <w:tcW w:w="1657" w:type="dxa"/>
            <w:shd w:val="clear" w:color="auto" w:fill="FABF90"/>
          </w:tcPr>
          <w:p w:rsidR="001E68B2" w:rsidRDefault="00806011">
            <w:pPr>
              <w:pStyle w:val="TableParagraph"/>
              <w:spacing w:before="4" w:line="172" w:lineRule="exact"/>
              <w:ind w:right="205"/>
              <w:jc w:val="right"/>
              <w:rPr>
                <w:sz w:val="16"/>
              </w:rPr>
            </w:pPr>
            <w:r>
              <w:rPr>
                <w:sz w:val="16"/>
              </w:rPr>
              <w:t>100.0%</w:t>
            </w:r>
          </w:p>
        </w:tc>
        <w:tc>
          <w:tcPr>
            <w:tcW w:w="1409" w:type="dxa"/>
            <w:shd w:val="clear" w:color="auto" w:fill="FABF90"/>
          </w:tcPr>
          <w:p w:rsidR="001E68B2" w:rsidRDefault="00806011">
            <w:pPr>
              <w:pStyle w:val="TableParagraph"/>
              <w:spacing w:before="4" w:line="172" w:lineRule="exact"/>
              <w:ind w:right="23"/>
              <w:jc w:val="right"/>
              <w:rPr>
                <w:sz w:val="16"/>
              </w:rPr>
            </w:pPr>
            <w:r>
              <w:rPr>
                <w:sz w:val="16"/>
              </w:rPr>
              <w:t>100.0%</w:t>
            </w:r>
          </w:p>
        </w:tc>
      </w:tr>
      <w:tr w:rsidR="001E68B2">
        <w:trPr>
          <w:trHeight w:val="200"/>
        </w:trPr>
        <w:tc>
          <w:tcPr>
            <w:tcW w:w="4910" w:type="dxa"/>
            <w:shd w:val="clear" w:color="auto" w:fill="DCE6F1"/>
          </w:tcPr>
          <w:p w:rsidR="001E68B2" w:rsidRDefault="00806011">
            <w:pPr>
              <w:pStyle w:val="TableParagraph"/>
              <w:spacing w:before="7" w:line="173" w:lineRule="exact"/>
              <w:ind w:left="27"/>
              <w:rPr>
                <w:sz w:val="16"/>
              </w:rPr>
            </w:pPr>
            <w:r>
              <w:rPr>
                <w:sz w:val="16"/>
              </w:rPr>
              <w:t>22- Patrimonio comunitario</w:t>
            </w:r>
          </w:p>
        </w:tc>
        <w:tc>
          <w:tcPr>
            <w:tcW w:w="1657" w:type="dxa"/>
            <w:shd w:val="clear" w:color="auto" w:fill="DCE6F1"/>
          </w:tcPr>
          <w:p w:rsidR="001E68B2" w:rsidRDefault="00806011">
            <w:pPr>
              <w:pStyle w:val="TableParagraph"/>
              <w:spacing w:before="7" w:line="173" w:lineRule="exact"/>
              <w:ind w:right="205"/>
              <w:jc w:val="right"/>
              <w:rPr>
                <w:sz w:val="16"/>
              </w:rPr>
            </w:pPr>
            <w:r>
              <w:rPr>
                <w:sz w:val="16"/>
              </w:rPr>
              <w:t>25.0%</w:t>
            </w:r>
          </w:p>
        </w:tc>
        <w:tc>
          <w:tcPr>
            <w:tcW w:w="1409" w:type="dxa"/>
            <w:shd w:val="clear" w:color="auto" w:fill="DCE6F1"/>
          </w:tcPr>
          <w:p w:rsidR="001E68B2" w:rsidRDefault="00806011">
            <w:pPr>
              <w:pStyle w:val="TableParagraph"/>
              <w:spacing w:before="7" w:line="173" w:lineRule="exact"/>
              <w:ind w:right="23"/>
              <w:jc w:val="right"/>
              <w:rPr>
                <w:sz w:val="16"/>
              </w:rPr>
            </w:pPr>
            <w:r>
              <w:rPr>
                <w:sz w:val="16"/>
              </w:rPr>
              <w:t>75.0%</w:t>
            </w:r>
          </w:p>
        </w:tc>
      </w:tr>
    </w:tbl>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1E68B2">
      <w:pPr>
        <w:pStyle w:val="Textoindependiente"/>
        <w:rPr>
          <w:sz w:val="18"/>
        </w:rPr>
      </w:pPr>
    </w:p>
    <w:p w:rsidR="001E68B2" w:rsidRDefault="00806011">
      <w:pPr>
        <w:spacing w:before="106"/>
        <w:ind w:left="911"/>
        <w:rPr>
          <w:sz w:val="13"/>
        </w:rPr>
      </w:pPr>
      <w:r>
        <w:rPr>
          <w:w w:val="105"/>
          <w:sz w:val="13"/>
        </w:rPr>
        <w:t>*% de PHLI Nacional (INEGI, 2010)</w:t>
      </w:r>
    </w:p>
    <w:p w:rsidR="001E68B2" w:rsidRDefault="00806011">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1E68B2" w:rsidRDefault="001E68B2">
      <w:pPr>
        <w:spacing w:line="321" w:lineRule="auto"/>
        <w:rPr>
          <w:sz w:val="13"/>
        </w:rPr>
        <w:sectPr w:rsidR="001E68B2">
          <w:pgSz w:w="12240" w:h="15840"/>
          <w:pgMar w:top="1060" w:right="0" w:bottom="280" w:left="1300" w:header="720" w:footer="720" w:gutter="0"/>
          <w:cols w:space="720"/>
        </w:sectPr>
      </w:pPr>
    </w:p>
    <w:p w:rsidR="001E68B2" w:rsidRDefault="00806011">
      <w:pPr>
        <w:spacing w:before="79"/>
        <w:ind w:left="3971"/>
        <w:rPr>
          <w:b/>
          <w:sz w:val="18"/>
        </w:rPr>
      </w:pPr>
      <w:r>
        <w:rPr>
          <w:b/>
          <w:w w:val="105"/>
          <w:sz w:val="18"/>
        </w:rPr>
        <w:lastRenderedPageBreak/>
        <w:t xml:space="preserve">El Sótano, </w:t>
      </w:r>
      <w:proofErr w:type="spellStart"/>
      <w:r>
        <w:rPr>
          <w:b/>
          <w:spacing w:val="-2"/>
          <w:w w:val="105"/>
          <w:sz w:val="18"/>
        </w:rPr>
        <w:t>Chapulhuacán</w:t>
      </w:r>
      <w:proofErr w:type="spellEnd"/>
    </w:p>
    <w:p w:rsidR="001E68B2" w:rsidRDefault="00806011">
      <w:pPr>
        <w:tabs>
          <w:tab w:val="left" w:pos="2349"/>
          <w:tab w:val="right" w:pos="3180"/>
        </w:tabs>
        <w:spacing w:before="366" w:line="280" w:lineRule="auto"/>
        <w:ind w:left="1323"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HGOCHP005 </w:t>
      </w:r>
      <w:r>
        <w:rPr>
          <w:w w:val="105"/>
          <w:sz w:val="14"/>
        </w:rPr>
        <w:t>Clave</w:t>
      </w:r>
      <w:r>
        <w:rPr>
          <w:spacing w:val="1"/>
          <w:w w:val="105"/>
          <w:sz w:val="14"/>
        </w:rPr>
        <w:t xml:space="preserve"> </w:t>
      </w:r>
      <w:r>
        <w:rPr>
          <w:w w:val="105"/>
          <w:sz w:val="14"/>
        </w:rPr>
        <w:t>INEGI</w:t>
      </w:r>
      <w:r>
        <w:rPr>
          <w:w w:val="105"/>
          <w:sz w:val="14"/>
        </w:rPr>
        <w:tab/>
      </w:r>
      <w:r>
        <w:rPr>
          <w:w w:val="105"/>
          <w:position w:val="2"/>
          <w:sz w:val="14"/>
        </w:rPr>
        <w:t>130180042</w:t>
      </w:r>
    </w:p>
    <w:p w:rsidR="001E68B2" w:rsidRDefault="001E68B2">
      <w:pPr>
        <w:spacing w:line="280" w:lineRule="auto"/>
        <w:rPr>
          <w:sz w:val="14"/>
        </w:rPr>
        <w:sectPr w:rsidR="001E68B2">
          <w:pgSz w:w="12240" w:h="15840"/>
          <w:pgMar w:top="920" w:right="0" w:bottom="280" w:left="1300" w:header="720" w:footer="720" w:gutter="0"/>
          <w:cols w:num="2" w:space="720" w:equalWidth="0">
            <w:col w:w="6018" w:space="40"/>
            <w:col w:w="4882"/>
          </w:cols>
        </w:sectPr>
      </w:pPr>
    </w:p>
    <w:p w:rsidR="001E68B2" w:rsidRDefault="00806011">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3619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1E68B2">
        <w:trPr>
          <w:trHeight w:val="392"/>
        </w:trPr>
        <w:tc>
          <w:tcPr>
            <w:tcW w:w="2561" w:type="dxa"/>
            <w:tcBorders>
              <w:top w:val="nil"/>
              <w:left w:val="nil"/>
              <w:bottom w:val="nil"/>
              <w:right w:val="nil"/>
            </w:tcBorders>
            <w:shd w:val="clear" w:color="auto" w:fill="000000"/>
          </w:tcPr>
          <w:p w:rsidR="001E68B2" w:rsidRDefault="00806011">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1E68B2" w:rsidRDefault="001E68B2">
            <w:pPr>
              <w:pStyle w:val="TableParagraph"/>
              <w:spacing w:before="1" w:line="240" w:lineRule="auto"/>
              <w:rPr>
                <w:sz w:val="12"/>
              </w:rPr>
            </w:pPr>
          </w:p>
          <w:p w:rsidR="001E68B2" w:rsidRDefault="00806011">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1E68B2" w:rsidRDefault="00806011">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E68B2" w:rsidRDefault="001E68B2">
            <w:pPr>
              <w:pStyle w:val="TableParagraph"/>
              <w:spacing w:before="1" w:line="240" w:lineRule="auto"/>
              <w:rPr>
                <w:sz w:val="12"/>
              </w:rPr>
            </w:pPr>
          </w:p>
          <w:p w:rsidR="001E68B2" w:rsidRDefault="00806011">
            <w:pPr>
              <w:pStyle w:val="TableParagraph"/>
              <w:spacing w:before="0" w:line="240" w:lineRule="auto"/>
              <w:ind w:right="46"/>
              <w:jc w:val="right"/>
              <w:rPr>
                <w:b/>
                <w:sz w:val="9"/>
              </w:rPr>
            </w:pPr>
            <w:r>
              <w:rPr>
                <w:b/>
                <w:color w:val="FFFFFF"/>
                <w:sz w:val="9"/>
              </w:rPr>
              <w:t>TOTAL OBTENIDO</w:t>
            </w:r>
          </w:p>
        </w:tc>
      </w:tr>
      <w:tr w:rsidR="001E68B2">
        <w:trPr>
          <w:trHeight w:val="185"/>
        </w:trPr>
        <w:tc>
          <w:tcPr>
            <w:tcW w:w="2561" w:type="dxa"/>
            <w:tcBorders>
              <w:top w:val="nil"/>
            </w:tcBorders>
            <w:shd w:val="clear" w:color="auto" w:fill="92D050"/>
          </w:tcPr>
          <w:p w:rsidR="001E68B2" w:rsidRDefault="00806011">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1E68B2" w:rsidRDefault="00806011">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1E68B2" w:rsidRDefault="00806011">
            <w:pPr>
              <w:pStyle w:val="TableParagraph"/>
              <w:spacing w:before="18" w:line="147" w:lineRule="exact"/>
              <w:ind w:right="2"/>
              <w:jc w:val="right"/>
              <w:rPr>
                <w:sz w:val="13"/>
              </w:rPr>
            </w:pPr>
            <w:r>
              <w:rPr>
                <w:sz w:val="13"/>
              </w:rPr>
              <w:t>7%</w:t>
            </w:r>
          </w:p>
        </w:tc>
        <w:tc>
          <w:tcPr>
            <w:tcW w:w="969" w:type="dxa"/>
            <w:tcBorders>
              <w:top w:val="nil"/>
            </w:tcBorders>
            <w:shd w:val="clear" w:color="auto" w:fill="92D050"/>
          </w:tcPr>
          <w:p w:rsidR="001E68B2" w:rsidRDefault="00806011">
            <w:pPr>
              <w:pStyle w:val="TableParagraph"/>
              <w:spacing w:before="21" w:line="144" w:lineRule="exact"/>
              <w:ind w:right="5"/>
              <w:jc w:val="right"/>
              <w:rPr>
                <w:b/>
                <w:sz w:val="13"/>
              </w:rPr>
            </w:pPr>
            <w:r>
              <w:rPr>
                <w:b/>
                <w:sz w:val="13"/>
              </w:rPr>
              <w:t>7.0%</w:t>
            </w:r>
          </w:p>
        </w:tc>
      </w:tr>
      <w:tr w:rsidR="001E68B2">
        <w:trPr>
          <w:trHeight w:val="184"/>
        </w:trPr>
        <w:tc>
          <w:tcPr>
            <w:tcW w:w="2561"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806011">
            <w:pPr>
              <w:pStyle w:val="TableParagraph"/>
              <w:spacing w:before="125" w:line="240" w:lineRule="auto"/>
              <w:ind w:left="56"/>
              <w:rPr>
                <w:sz w:val="13"/>
              </w:rPr>
            </w:pPr>
            <w:r>
              <w:rPr>
                <w:w w:val="105"/>
                <w:sz w:val="13"/>
              </w:rPr>
              <w:t>2- Territorio</w:t>
            </w:r>
          </w:p>
        </w:tc>
        <w:tc>
          <w:tcPr>
            <w:tcW w:w="4080" w:type="dxa"/>
            <w:shd w:val="clear" w:color="auto" w:fill="92D050"/>
          </w:tcPr>
          <w:p w:rsidR="001E68B2" w:rsidRDefault="00806011">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1E68B2" w:rsidRDefault="00806011">
            <w:pPr>
              <w:pStyle w:val="TableParagraph"/>
              <w:spacing w:before="17" w:line="147" w:lineRule="exact"/>
              <w:ind w:right="2"/>
              <w:jc w:val="right"/>
              <w:rPr>
                <w:sz w:val="13"/>
              </w:rPr>
            </w:pPr>
            <w:r>
              <w:rPr>
                <w:sz w:val="13"/>
              </w:rPr>
              <w:t>30%</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1" w:line="240" w:lineRule="auto"/>
              <w:rPr>
                <w:sz w:val="11"/>
              </w:rPr>
            </w:pPr>
          </w:p>
          <w:p w:rsidR="001E68B2" w:rsidRDefault="00806011">
            <w:pPr>
              <w:pStyle w:val="TableParagraph"/>
              <w:spacing w:before="0" w:line="240" w:lineRule="auto"/>
              <w:ind w:left="577"/>
              <w:rPr>
                <w:b/>
                <w:sz w:val="13"/>
              </w:rPr>
            </w:pPr>
            <w:r>
              <w:rPr>
                <w:b/>
                <w:sz w:val="13"/>
              </w:rPr>
              <w:t>75.0%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7" w:line="147" w:lineRule="exact"/>
              <w:ind w:left="22"/>
              <w:rPr>
                <w:sz w:val="13"/>
              </w:rPr>
            </w:pPr>
            <w:r>
              <w:rPr>
                <w:w w:val="105"/>
                <w:sz w:val="13"/>
              </w:rPr>
              <w:t>Panteón-cementerio (15%)</w:t>
            </w:r>
          </w:p>
        </w:tc>
        <w:tc>
          <w:tcPr>
            <w:tcW w:w="938" w:type="dxa"/>
            <w:shd w:val="clear" w:color="auto" w:fill="92D050"/>
          </w:tcPr>
          <w:p w:rsidR="001E68B2" w:rsidRDefault="00806011">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7" w:line="147" w:lineRule="exact"/>
              <w:ind w:left="22"/>
              <w:rPr>
                <w:sz w:val="13"/>
              </w:rPr>
            </w:pPr>
            <w:r>
              <w:rPr>
                <w:w w:val="105"/>
                <w:sz w:val="13"/>
              </w:rPr>
              <w:t>Fuente de agua (10%)</w:t>
            </w:r>
          </w:p>
        </w:tc>
        <w:tc>
          <w:tcPr>
            <w:tcW w:w="938" w:type="dxa"/>
            <w:shd w:val="clear" w:color="auto" w:fill="92D050"/>
          </w:tcPr>
          <w:p w:rsidR="001E68B2" w:rsidRDefault="00806011">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7" w:line="147" w:lineRule="exact"/>
              <w:ind w:left="22"/>
              <w:rPr>
                <w:sz w:val="13"/>
              </w:rPr>
            </w:pPr>
            <w:r>
              <w:rPr>
                <w:w w:val="105"/>
                <w:sz w:val="13"/>
              </w:rPr>
              <w:t>Siembra o potrero (10%)</w:t>
            </w:r>
          </w:p>
        </w:tc>
        <w:tc>
          <w:tcPr>
            <w:tcW w:w="938" w:type="dxa"/>
            <w:shd w:val="clear" w:color="auto" w:fill="92D050"/>
          </w:tcPr>
          <w:p w:rsidR="001E68B2" w:rsidRDefault="00806011">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7" w:line="147" w:lineRule="exact"/>
              <w:ind w:left="22"/>
              <w:rPr>
                <w:sz w:val="13"/>
              </w:rPr>
            </w:pPr>
            <w:r>
              <w:rPr>
                <w:w w:val="105"/>
                <w:sz w:val="13"/>
              </w:rPr>
              <w:t>Lugar de culto (15%)</w:t>
            </w:r>
          </w:p>
        </w:tc>
        <w:tc>
          <w:tcPr>
            <w:tcW w:w="938" w:type="dxa"/>
            <w:shd w:val="clear" w:color="auto" w:fill="92D050"/>
          </w:tcPr>
          <w:p w:rsidR="001E68B2" w:rsidRDefault="00806011">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7" w:line="147" w:lineRule="exact"/>
              <w:ind w:left="22"/>
              <w:rPr>
                <w:sz w:val="13"/>
              </w:rPr>
            </w:pPr>
            <w:r>
              <w:rPr>
                <w:w w:val="105"/>
                <w:sz w:val="13"/>
              </w:rPr>
              <w:t>Delegación (10%)</w:t>
            </w:r>
          </w:p>
        </w:tc>
        <w:tc>
          <w:tcPr>
            <w:tcW w:w="938" w:type="dxa"/>
            <w:shd w:val="clear" w:color="auto" w:fill="92D050"/>
          </w:tcPr>
          <w:p w:rsidR="001E68B2" w:rsidRDefault="00806011">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line="147" w:lineRule="exact"/>
              <w:ind w:left="22"/>
              <w:rPr>
                <w:sz w:val="13"/>
              </w:rPr>
            </w:pPr>
            <w:r>
              <w:rPr>
                <w:w w:val="105"/>
                <w:sz w:val="13"/>
              </w:rPr>
              <w:t>Espacios comunes (10%)</w:t>
            </w:r>
          </w:p>
        </w:tc>
        <w:tc>
          <w:tcPr>
            <w:tcW w:w="938" w:type="dxa"/>
            <w:shd w:val="clear" w:color="auto" w:fill="92D050"/>
          </w:tcPr>
          <w:p w:rsidR="001E68B2" w:rsidRDefault="00806011">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5" w:line="240" w:lineRule="auto"/>
              <w:rPr>
                <w:sz w:val="12"/>
              </w:rPr>
            </w:pPr>
          </w:p>
          <w:p w:rsidR="001E68B2" w:rsidRDefault="00806011">
            <w:pPr>
              <w:pStyle w:val="TableParagraph"/>
              <w:spacing w:before="1" w:line="240" w:lineRule="auto"/>
              <w:ind w:left="56"/>
              <w:rPr>
                <w:sz w:val="13"/>
              </w:rPr>
            </w:pPr>
            <w:r>
              <w:rPr>
                <w:w w:val="105"/>
                <w:sz w:val="13"/>
              </w:rPr>
              <w:t>3- Autoridad tradicional</w:t>
            </w:r>
          </w:p>
        </w:tc>
        <w:tc>
          <w:tcPr>
            <w:tcW w:w="4080" w:type="dxa"/>
            <w:shd w:val="clear" w:color="auto" w:fill="92D050"/>
          </w:tcPr>
          <w:p w:rsidR="001E68B2" w:rsidRDefault="00806011">
            <w:pPr>
              <w:pStyle w:val="TableParagraph"/>
              <w:spacing w:line="147" w:lineRule="exact"/>
              <w:ind w:left="22"/>
              <w:rPr>
                <w:sz w:val="13"/>
              </w:rPr>
            </w:pPr>
            <w:r>
              <w:rPr>
                <w:w w:val="105"/>
                <w:sz w:val="13"/>
              </w:rPr>
              <w:t>Consejo (40%)</w:t>
            </w:r>
          </w:p>
        </w:tc>
        <w:tc>
          <w:tcPr>
            <w:tcW w:w="938" w:type="dxa"/>
            <w:shd w:val="clear" w:color="auto" w:fill="92D050"/>
          </w:tcPr>
          <w:p w:rsidR="001E68B2" w:rsidRDefault="00806011">
            <w:pPr>
              <w:pStyle w:val="TableParagraph"/>
              <w:spacing w:line="147" w:lineRule="exact"/>
              <w:ind w:right="2"/>
              <w:jc w:val="right"/>
              <w:rPr>
                <w:sz w:val="13"/>
              </w:rPr>
            </w:pPr>
            <w:r>
              <w:rPr>
                <w:sz w:val="13"/>
              </w:rPr>
              <w:t>0%</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8" w:line="240" w:lineRule="auto"/>
              <w:rPr>
                <w:sz w:val="12"/>
              </w:rPr>
            </w:pPr>
          </w:p>
          <w:p w:rsidR="001E68B2" w:rsidRDefault="00806011">
            <w:pPr>
              <w:pStyle w:val="TableParagraph"/>
              <w:spacing w:before="0" w:line="240" w:lineRule="auto"/>
              <w:ind w:left="577"/>
              <w:rPr>
                <w:b/>
                <w:sz w:val="13"/>
              </w:rPr>
            </w:pPr>
            <w:r>
              <w:rPr>
                <w:b/>
                <w:sz w:val="13"/>
              </w:rPr>
              <w:t>20.0%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line="147" w:lineRule="exact"/>
              <w:ind w:left="22"/>
              <w:rPr>
                <w:sz w:val="13"/>
              </w:rPr>
            </w:pPr>
            <w:r>
              <w:rPr>
                <w:w w:val="105"/>
                <w:sz w:val="13"/>
              </w:rPr>
              <w:t>Mayordomo (30%)</w:t>
            </w:r>
          </w:p>
        </w:tc>
        <w:tc>
          <w:tcPr>
            <w:tcW w:w="938" w:type="dxa"/>
            <w:shd w:val="clear" w:color="auto" w:fill="92D050"/>
          </w:tcPr>
          <w:p w:rsidR="001E68B2" w:rsidRDefault="00806011">
            <w:pPr>
              <w:pStyle w:val="TableParagraph"/>
              <w:spacing w:line="147" w:lineRule="exact"/>
              <w:ind w:right="2"/>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7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1E68B2" w:rsidRDefault="00806011">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2"/>
              <w:rPr>
                <w:sz w:val="13"/>
              </w:rPr>
            </w:pPr>
            <w:r>
              <w:rPr>
                <w:w w:val="105"/>
                <w:sz w:val="13"/>
              </w:rPr>
              <w:t>Auxiliares (10%)</w:t>
            </w:r>
          </w:p>
        </w:tc>
        <w:tc>
          <w:tcPr>
            <w:tcW w:w="938" w:type="dxa"/>
            <w:shd w:val="clear" w:color="auto" w:fill="92D050"/>
          </w:tcPr>
          <w:p w:rsidR="001E68B2" w:rsidRDefault="00806011">
            <w:pPr>
              <w:pStyle w:val="TableParagraph"/>
              <w:ind w:right="2"/>
              <w:jc w:val="right"/>
              <w:rPr>
                <w:sz w:val="13"/>
              </w:rPr>
            </w:pPr>
            <w:r>
              <w:rPr>
                <w:sz w:val="13"/>
              </w:rPr>
              <w:t>10%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shd w:val="clear" w:color="auto" w:fill="92D050"/>
          </w:tcPr>
          <w:p w:rsidR="001E68B2" w:rsidRDefault="00806011">
            <w:pPr>
              <w:pStyle w:val="TableParagraph"/>
              <w:ind w:left="55"/>
              <w:rPr>
                <w:sz w:val="13"/>
              </w:rPr>
            </w:pPr>
            <w:r>
              <w:rPr>
                <w:w w:val="105"/>
                <w:sz w:val="13"/>
              </w:rPr>
              <w:t>4- Asamblea comunitaria</w:t>
            </w:r>
          </w:p>
        </w:tc>
        <w:tc>
          <w:tcPr>
            <w:tcW w:w="4080" w:type="dxa"/>
            <w:shd w:val="clear" w:color="auto" w:fill="92D050"/>
          </w:tcPr>
          <w:p w:rsidR="001E68B2" w:rsidRDefault="00806011">
            <w:pPr>
              <w:pStyle w:val="TableParagraph"/>
              <w:ind w:left="20"/>
              <w:rPr>
                <w:sz w:val="13"/>
              </w:rPr>
            </w:pPr>
            <w:r>
              <w:rPr>
                <w:w w:val="105"/>
                <w:sz w:val="13"/>
              </w:rPr>
              <w:t>Si (100%) No (0%)</w:t>
            </w:r>
          </w:p>
        </w:tc>
        <w:tc>
          <w:tcPr>
            <w:tcW w:w="938" w:type="dxa"/>
            <w:shd w:val="clear" w:color="auto" w:fill="92D050"/>
          </w:tcPr>
          <w:p w:rsidR="001E68B2" w:rsidRDefault="00806011">
            <w:pPr>
              <w:pStyle w:val="TableParagraph"/>
              <w:ind w:right="3"/>
              <w:jc w:val="right"/>
              <w:rPr>
                <w:sz w:val="13"/>
              </w:rPr>
            </w:pPr>
            <w:r>
              <w:rPr>
                <w:sz w:val="13"/>
              </w:rPr>
              <w:t>100%</w:t>
            </w:r>
          </w:p>
        </w:tc>
        <w:tc>
          <w:tcPr>
            <w:tcW w:w="969" w:type="dxa"/>
            <w:shd w:val="clear" w:color="auto" w:fill="92D05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1E68B2" w:rsidRDefault="00806011">
            <w:pPr>
              <w:pStyle w:val="TableParagraph"/>
              <w:ind w:left="21"/>
              <w:rPr>
                <w:sz w:val="13"/>
              </w:rPr>
            </w:pPr>
            <w:r>
              <w:rPr>
                <w:w w:val="105"/>
                <w:sz w:val="13"/>
              </w:rPr>
              <w:t>Comité A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left="577"/>
              <w:rPr>
                <w:b/>
                <w:sz w:val="13"/>
              </w:rPr>
            </w:pPr>
            <w:r>
              <w:rPr>
                <w:b/>
                <w:sz w:val="13"/>
              </w:rPr>
              <w:t>75.0%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Comité B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Comité C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Comité D (25%)</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shd w:val="clear" w:color="auto" w:fill="92D050"/>
          </w:tcPr>
          <w:p w:rsidR="001E68B2" w:rsidRDefault="00806011">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1E68B2" w:rsidRDefault="00806011">
            <w:pPr>
              <w:pStyle w:val="TableParagraph"/>
              <w:ind w:left="21"/>
              <w:rPr>
                <w:sz w:val="13"/>
              </w:rPr>
            </w:pPr>
            <w:r>
              <w:rPr>
                <w:w w:val="105"/>
                <w:sz w:val="13"/>
              </w:rPr>
              <w:t>Si (100%) No (0%)</w:t>
            </w:r>
          </w:p>
        </w:tc>
        <w:tc>
          <w:tcPr>
            <w:tcW w:w="938" w:type="dxa"/>
            <w:shd w:val="clear" w:color="auto" w:fill="92D050"/>
          </w:tcPr>
          <w:p w:rsidR="001E68B2" w:rsidRDefault="00806011">
            <w:pPr>
              <w:pStyle w:val="TableParagraph"/>
              <w:ind w:right="3"/>
              <w:jc w:val="right"/>
              <w:rPr>
                <w:sz w:val="13"/>
              </w:rPr>
            </w:pPr>
            <w:r>
              <w:rPr>
                <w:sz w:val="13"/>
              </w:rPr>
              <w:t>100%</w:t>
            </w:r>
          </w:p>
        </w:tc>
        <w:tc>
          <w:tcPr>
            <w:tcW w:w="969" w:type="dxa"/>
            <w:shd w:val="clear" w:color="auto" w:fill="92D05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92D050"/>
          </w:tcPr>
          <w:p w:rsidR="001E68B2" w:rsidRDefault="00806011">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1E68B2" w:rsidRDefault="00806011">
            <w:pPr>
              <w:pStyle w:val="TableParagraph"/>
              <w:ind w:left="21"/>
              <w:rPr>
                <w:sz w:val="13"/>
              </w:rPr>
            </w:pPr>
            <w:r>
              <w:rPr>
                <w:w w:val="105"/>
                <w:sz w:val="13"/>
              </w:rPr>
              <w:t>Resolución de faltas y delitos al interior (40%)</w:t>
            </w:r>
          </w:p>
        </w:tc>
        <w:tc>
          <w:tcPr>
            <w:tcW w:w="938" w:type="dxa"/>
            <w:shd w:val="clear" w:color="auto" w:fill="92D050"/>
          </w:tcPr>
          <w:p w:rsidR="001E68B2" w:rsidRDefault="00806011">
            <w:pPr>
              <w:pStyle w:val="TableParagraph"/>
              <w:ind w:right="2"/>
              <w:jc w:val="right"/>
              <w:rPr>
                <w:sz w:val="13"/>
              </w:rPr>
            </w:pPr>
            <w:r>
              <w:rPr>
                <w:sz w:val="13"/>
              </w:rPr>
              <w:t>40%</w:t>
            </w:r>
          </w:p>
        </w:tc>
        <w:tc>
          <w:tcPr>
            <w:tcW w:w="969" w:type="dxa"/>
            <w:vMerge w:val="restart"/>
            <w:shd w:val="clear" w:color="auto" w:fill="92D050"/>
          </w:tcPr>
          <w:p w:rsidR="001E68B2" w:rsidRDefault="001E68B2">
            <w:pPr>
              <w:pStyle w:val="TableParagraph"/>
              <w:spacing w:before="5" w:line="240" w:lineRule="auto"/>
              <w:rPr>
                <w:sz w:val="18"/>
              </w:rPr>
            </w:pPr>
          </w:p>
          <w:p w:rsidR="001E68B2" w:rsidRDefault="00806011">
            <w:pPr>
              <w:pStyle w:val="TableParagraph"/>
              <w:spacing w:before="0" w:line="240" w:lineRule="auto"/>
              <w:ind w:left="577"/>
              <w:rPr>
                <w:b/>
                <w:sz w:val="13"/>
              </w:rPr>
            </w:pPr>
            <w:r>
              <w:rPr>
                <w:b/>
                <w:sz w:val="13"/>
              </w:rPr>
              <w:t>80.0%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Autoridad comunitaria que resuelve (40%)</w:t>
            </w:r>
          </w:p>
        </w:tc>
        <w:tc>
          <w:tcPr>
            <w:tcW w:w="938" w:type="dxa"/>
            <w:shd w:val="clear" w:color="auto" w:fill="92D050"/>
          </w:tcPr>
          <w:p w:rsidR="001E68B2" w:rsidRDefault="00806011">
            <w:pPr>
              <w:pStyle w:val="TableParagraph"/>
              <w:ind w:right="2"/>
              <w:jc w:val="right"/>
              <w:rPr>
                <w:sz w:val="13"/>
              </w:rPr>
            </w:pPr>
            <w:r>
              <w:rPr>
                <w:sz w:val="13"/>
              </w:rPr>
              <w:t>40%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Espacio reclusión (20%)</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shd w:val="clear" w:color="auto" w:fill="92D050"/>
          </w:tcPr>
          <w:p w:rsidR="001E68B2" w:rsidRDefault="00806011">
            <w:pPr>
              <w:pStyle w:val="TableParagraph"/>
              <w:ind w:left="55"/>
              <w:rPr>
                <w:sz w:val="13"/>
              </w:rPr>
            </w:pPr>
            <w:r>
              <w:rPr>
                <w:w w:val="105"/>
                <w:sz w:val="13"/>
              </w:rPr>
              <w:t>8- Trabajo comunitario</w:t>
            </w:r>
          </w:p>
        </w:tc>
        <w:tc>
          <w:tcPr>
            <w:tcW w:w="4080" w:type="dxa"/>
            <w:shd w:val="clear" w:color="auto" w:fill="92D050"/>
          </w:tcPr>
          <w:p w:rsidR="001E68B2" w:rsidRDefault="00806011">
            <w:pPr>
              <w:pStyle w:val="TableParagraph"/>
              <w:ind w:left="21"/>
              <w:rPr>
                <w:sz w:val="13"/>
              </w:rPr>
            </w:pPr>
            <w:r>
              <w:rPr>
                <w:w w:val="105"/>
                <w:sz w:val="13"/>
              </w:rPr>
              <w:t>Si (100%) No (0%)</w:t>
            </w:r>
          </w:p>
        </w:tc>
        <w:tc>
          <w:tcPr>
            <w:tcW w:w="938" w:type="dxa"/>
            <w:shd w:val="clear" w:color="auto" w:fill="92D050"/>
          </w:tcPr>
          <w:p w:rsidR="001E68B2" w:rsidRDefault="00806011">
            <w:pPr>
              <w:pStyle w:val="TableParagraph"/>
              <w:ind w:right="3"/>
              <w:jc w:val="right"/>
              <w:rPr>
                <w:sz w:val="13"/>
              </w:rPr>
            </w:pPr>
            <w:r>
              <w:rPr>
                <w:sz w:val="13"/>
              </w:rPr>
              <w:t>100%</w:t>
            </w:r>
          </w:p>
        </w:tc>
        <w:tc>
          <w:tcPr>
            <w:tcW w:w="969" w:type="dxa"/>
            <w:shd w:val="clear" w:color="auto" w:fill="92D05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0" w:line="240" w:lineRule="auto"/>
              <w:ind w:left="56"/>
              <w:rPr>
                <w:sz w:val="13"/>
              </w:rPr>
            </w:pPr>
            <w:r>
              <w:rPr>
                <w:w w:val="105"/>
                <w:sz w:val="13"/>
              </w:rPr>
              <w:t>9- Medicina Tradicional</w:t>
            </w:r>
          </w:p>
        </w:tc>
        <w:tc>
          <w:tcPr>
            <w:tcW w:w="4080" w:type="dxa"/>
            <w:shd w:val="clear" w:color="auto" w:fill="92D050"/>
          </w:tcPr>
          <w:p w:rsidR="001E68B2" w:rsidRDefault="00806011">
            <w:pPr>
              <w:pStyle w:val="TableParagraph"/>
              <w:ind w:left="21"/>
              <w:rPr>
                <w:sz w:val="13"/>
              </w:rPr>
            </w:pPr>
            <w:r>
              <w:rPr>
                <w:w w:val="105"/>
                <w:sz w:val="13"/>
              </w:rPr>
              <w:t>Enfermedad cultural A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left="577"/>
              <w:rPr>
                <w:b/>
                <w:sz w:val="13"/>
              </w:rPr>
            </w:pPr>
            <w:r>
              <w:rPr>
                <w:b/>
                <w:sz w:val="13"/>
              </w:rPr>
              <w:t>25.0%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Enfermedad cultural B (25%)</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Enfermedad cultural C (25%)</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Enfermedad cultural D (25%)</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shd w:val="clear" w:color="auto" w:fill="92D050"/>
          </w:tcPr>
          <w:p w:rsidR="001E68B2" w:rsidRDefault="00806011">
            <w:pPr>
              <w:pStyle w:val="TableParagraph"/>
              <w:ind w:left="22"/>
              <w:rPr>
                <w:sz w:val="13"/>
              </w:rPr>
            </w:pPr>
            <w:r>
              <w:rPr>
                <w:w w:val="105"/>
                <w:sz w:val="13"/>
              </w:rPr>
              <w:t>10- Parteras tradicionales</w:t>
            </w:r>
          </w:p>
        </w:tc>
        <w:tc>
          <w:tcPr>
            <w:tcW w:w="4080" w:type="dxa"/>
            <w:shd w:val="clear" w:color="auto" w:fill="92D050"/>
          </w:tcPr>
          <w:p w:rsidR="001E68B2" w:rsidRDefault="00806011">
            <w:pPr>
              <w:pStyle w:val="TableParagraph"/>
              <w:ind w:left="20"/>
              <w:rPr>
                <w:sz w:val="13"/>
              </w:rPr>
            </w:pPr>
            <w:r>
              <w:rPr>
                <w:w w:val="105"/>
                <w:sz w:val="13"/>
              </w:rPr>
              <w:t>Si (100%) No (0%)</w:t>
            </w:r>
          </w:p>
        </w:tc>
        <w:tc>
          <w:tcPr>
            <w:tcW w:w="938" w:type="dxa"/>
            <w:shd w:val="clear" w:color="auto" w:fill="92D050"/>
          </w:tcPr>
          <w:p w:rsidR="001E68B2" w:rsidRDefault="00806011">
            <w:pPr>
              <w:pStyle w:val="TableParagraph"/>
              <w:ind w:right="3"/>
              <w:jc w:val="right"/>
              <w:rPr>
                <w:sz w:val="13"/>
              </w:rPr>
            </w:pPr>
            <w:r>
              <w:rPr>
                <w:sz w:val="13"/>
              </w:rPr>
              <w:t>100%</w:t>
            </w:r>
          </w:p>
        </w:tc>
        <w:tc>
          <w:tcPr>
            <w:tcW w:w="969" w:type="dxa"/>
            <w:shd w:val="clear" w:color="auto" w:fill="92D05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1E68B2" w:rsidRDefault="00806011">
            <w:pPr>
              <w:pStyle w:val="TableParagraph"/>
              <w:ind w:left="21"/>
              <w:rPr>
                <w:sz w:val="13"/>
              </w:rPr>
            </w:pPr>
            <w:r>
              <w:rPr>
                <w:w w:val="105"/>
                <w:sz w:val="13"/>
              </w:rPr>
              <w:t>Médico tradicional A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left="577"/>
              <w:rPr>
                <w:b/>
                <w:sz w:val="13"/>
              </w:rPr>
            </w:pPr>
            <w:r>
              <w:rPr>
                <w:b/>
                <w:sz w:val="13"/>
              </w:rPr>
              <w:t>25.0%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Médico tradicional B (25%)</w:t>
            </w:r>
          </w:p>
        </w:tc>
        <w:tc>
          <w:tcPr>
            <w:tcW w:w="938" w:type="dxa"/>
            <w:shd w:val="clear" w:color="auto" w:fill="92D050"/>
          </w:tcPr>
          <w:p w:rsidR="001E68B2" w:rsidRDefault="00806011">
            <w:pPr>
              <w:pStyle w:val="TableParagraph"/>
              <w:ind w:right="4"/>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Médico tradicional C (25%)</w:t>
            </w:r>
          </w:p>
        </w:tc>
        <w:tc>
          <w:tcPr>
            <w:tcW w:w="938" w:type="dxa"/>
            <w:shd w:val="clear" w:color="auto" w:fill="92D050"/>
          </w:tcPr>
          <w:p w:rsidR="001E68B2" w:rsidRDefault="00806011">
            <w:pPr>
              <w:pStyle w:val="TableParagraph"/>
              <w:ind w:right="4"/>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Médico tradicional D (25%)</w:t>
            </w:r>
          </w:p>
        </w:tc>
        <w:tc>
          <w:tcPr>
            <w:tcW w:w="938" w:type="dxa"/>
            <w:shd w:val="clear" w:color="auto" w:fill="92D050"/>
          </w:tcPr>
          <w:p w:rsidR="001E68B2" w:rsidRDefault="00806011">
            <w:pPr>
              <w:pStyle w:val="TableParagraph"/>
              <w:ind w:right="3"/>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val="restart"/>
            <w:shd w:val="clear" w:color="auto" w:fill="92D050"/>
          </w:tcPr>
          <w:p w:rsidR="001E68B2" w:rsidRDefault="001E68B2">
            <w:pPr>
              <w:pStyle w:val="TableParagraph"/>
              <w:spacing w:before="4" w:line="240" w:lineRule="auto"/>
              <w:rPr>
                <w:sz w:val="19"/>
              </w:rPr>
            </w:pPr>
          </w:p>
          <w:p w:rsidR="001E68B2" w:rsidRDefault="00806011">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1E68B2" w:rsidRDefault="00806011">
            <w:pPr>
              <w:pStyle w:val="TableParagraph"/>
              <w:ind w:left="21"/>
              <w:rPr>
                <w:sz w:val="13"/>
              </w:rPr>
            </w:pPr>
            <w:r>
              <w:rPr>
                <w:w w:val="105"/>
                <w:sz w:val="13"/>
              </w:rPr>
              <w:t>Fiesta A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val="restart"/>
            <w:shd w:val="clear" w:color="auto" w:fill="92D05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left="577"/>
              <w:rPr>
                <w:b/>
                <w:sz w:val="13"/>
              </w:rPr>
            </w:pPr>
            <w:r>
              <w:rPr>
                <w:b/>
                <w:sz w:val="13"/>
              </w:rPr>
              <w:t>75.0%</w:t>
            </w: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Fiesta B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Fiesta C (25%)</w:t>
            </w:r>
          </w:p>
        </w:tc>
        <w:tc>
          <w:tcPr>
            <w:tcW w:w="938" w:type="dxa"/>
            <w:shd w:val="clear" w:color="auto" w:fill="92D050"/>
          </w:tcPr>
          <w:p w:rsidR="001E68B2" w:rsidRDefault="00806011">
            <w:pPr>
              <w:pStyle w:val="TableParagraph"/>
              <w:ind w:right="3"/>
              <w:jc w:val="right"/>
              <w:rPr>
                <w:sz w:val="13"/>
              </w:rPr>
            </w:pPr>
            <w:r>
              <w:rPr>
                <w:sz w:val="13"/>
              </w:rPr>
              <w:t>25%</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vMerge/>
            <w:tcBorders>
              <w:top w:val="nil"/>
            </w:tcBorders>
            <w:shd w:val="clear" w:color="auto" w:fill="92D050"/>
          </w:tcPr>
          <w:p w:rsidR="001E68B2" w:rsidRDefault="001E68B2">
            <w:pPr>
              <w:rPr>
                <w:sz w:val="2"/>
                <w:szCs w:val="2"/>
              </w:rPr>
            </w:pPr>
          </w:p>
        </w:tc>
        <w:tc>
          <w:tcPr>
            <w:tcW w:w="4080" w:type="dxa"/>
            <w:shd w:val="clear" w:color="auto" w:fill="92D050"/>
          </w:tcPr>
          <w:p w:rsidR="001E68B2" w:rsidRDefault="00806011">
            <w:pPr>
              <w:pStyle w:val="TableParagraph"/>
              <w:ind w:left="21"/>
              <w:rPr>
                <w:sz w:val="13"/>
              </w:rPr>
            </w:pPr>
            <w:r>
              <w:rPr>
                <w:w w:val="105"/>
                <w:sz w:val="13"/>
              </w:rPr>
              <w:t>Fiesta D (25%)</w:t>
            </w:r>
          </w:p>
        </w:tc>
        <w:tc>
          <w:tcPr>
            <w:tcW w:w="938" w:type="dxa"/>
            <w:shd w:val="clear" w:color="auto" w:fill="92D050"/>
          </w:tcPr>
          <w:p w:rsidR="001E68B2" w:rsidRDefault="00806011">
            <w:pPr>
              <w:pStyle w:val="TableParagraph"/>
              <w:ind w:right="2"/>
              <w:jc w:val="right"/>
              <w:rPr>
                <w:sz w:val="13"/>
              </w:rPr>
            </w:pPr>
            <w:r>
              <w:rPr>
                <w:sz w:val="13"/>
              </w:rPr>
              <w:t>0%</w:t>
            </w:r>
          </w:p>
        </w:tc>
        <w:tc>
          <w:tcPr>
            <w:tcW w:w="969" w:type="dxa"/>
            <w:vMerge/>
            <w:tcBorders>
              <w:top w:val="nil"/>
            </w:tcBorders>
            <w:shd w:val="clear" w:color="auto" w:fill="92D050"/>
          </w:tcPr>
          <w:p w:rsidR="001E68B2" w:rsidRDefault="001E68B2">
            <w:pPr>
              <w:rPr>
                <w:sz w:val="2"/>
                <w:szCs w:val="2"/>
              </w:rPr>
            </w:pPr>
          </w:p>
        </w:tc>
      </w:tr>
      <w:tr w:rsidR="001E68B2">
        <w:trPr>
          <w:trHeight w:val="184"/>
        </w:trPr>
        <w:tc>
          <w:tcPr>
            <w:tcW w:w="2561" w:type="dxa"/>
            <w:shd w:val="clear" w:color="auto" w:fill="92D050"/>
          </w:tcPr>
          <w:p w:rsidR="001E68B2" w:rsidRDefault="00806011">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1E68B2" w:rsidRDefault="00806011">
            <w:pPr>
              <w:pStyle w:val="TableParagraph"/>
              <w:spacing w:before="17" w:line="147" w:lineRule="exact"/>
              <w:ind w:left="22"/>
              <w:rPr>
                <w:sz w:val="13"/>
              </w:rPr>
            </w:pPr>
            <w:r>
              <w:rPr>
                <w:w w:val="105"/>
                <w:sz w:val="13"/>
              </w:rPr>
              <w:t>Si (100%) No (0%)</w:t>
            </w:r>
          </w:p>
        </w:tc>
        <w:tc>
          <w:tcPr>
            <w:tcW w:w="938" w:type="dxa"/>
            <w:shd w:val="clear" w:color="auto" w:fill="92D050"/>
          </w:tcPr>
          <w:p w:rsidR="001E68B2" w:rsidRDefault="00806011">
            <w:pPr>
              <w:pStyle w:val="TableParagraph"/>
              <w:spacing w:before="17" w:line="147" w:lineRule="exact"/>
              <w:ind w:right="3"/>
              <w:jc w:val="right"/>
              <w:rPr>
                <w:sz w:val="13"/>
              </w:rPr>
            </w:pPr>
            <w:r>
              <w:rPr>
                <w:sz w:val="13"/>
              </w:rPr>
              <w:t>0%</w:t>
            </w:r>
          </w:p>
        </w:tc>
        <w:tc>
          <w:tcPr>
            <w:tcW w:w="969" w:type="dxa"/>
            <w:shd w:val="clear" w:color="auto" w:fill="92D050"/>
          </w:tcPr>
          <w:p w:rsidR="001E68B2" w:rsidRDefault="00806011">
            <w:pPr>
              <w:pStyle w:val="TableParagraph"/>
              <w:spacing w:before="20" w:line="144" w:lineRule="exact"/>
              <w:ind w:right="5"/>
              <w:jc w:val="right"/>
              <w:rPr>
                <w:b/>
                <w:sz w:val="13"/>
              </w:rPr>
            </w:pPr>
            <w:r>
              <w:rPr>
                <w:b/>
                <w:sz w:val="13"/>
              </w:rPr>
              <w:t>0.0%</w:t>
            </w:r>
          </w:p>
        </w:tc>
      </w:tr>
      <w:tr w:rsidR="001E68B2">
        <w:trPr>
          <w:trHeight w:val="184"/>
        </w:trPr>
        <w:tc>
          <w:tcPr>
            <w:tcW w:w="2561" w:type="dxa"/>
            <w:vMerge w:val="restart"/>
            <w:shd w:val="clear" w:color="auto" w:fill="FFFF00"/>
          </w:tcPr>
          <w:p w:rsidR="001E68B2" w:rsidRDefault="001E68B2">
            <w:pPr>
              <w:pStyle w:val="TableParagraph"/>
              <w:spacing w:before="4" w:line="240" w:lineRule="auto"/>
              <w:rPr>
                <w:sz w:val="19"/>
              </w:rPr>
            </w:pPr>
          </w:p>
          <w:p w:rsidR="001E68B2" w:rsidRDefault="00806011">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1E68B2" w:rsidRDefault="00806011">
            <w:pPr>
              <w:pStyle w:val="TableParagraph"/>
              <w:spacing w:before="17" w:line="147" w:lineRule="exact"/>
              <w:ind w:left="22"/>
              <w:rPr>
                <w:sz w:val="13"/>
              </w:rPr>
            </w:pPr>
            <w:r>
              <w:rPr>
                <w:w w:val="105"/>
                <w:sz w:val="13"/>
              </w:rPr>
              <w:t>Lugar sagrado A (25%)</w:t>
            </w:r>
          </w:p>
        </w:tc>
        <w:tc>
          <w:tcPr>
            <w:tcW w:w="938" w:type="dxa"/>
            <w:shd w:val="clear" w:color="auto" w:fill="FFFF00"/>
          </w:tcPr>
          <w:p w:rsidR="001E68B2" w:rsidRDefault="00806011">
            <w:pPr>
              <w:pStyle w:val="TableParagraph"/>
              <w:spacing w:before="17" w:line="147" w:lineRule="exact"/>
              <w:ind w:right="3"/>
              <w:jc w:val="right"/>
              <w:rPr>
                <w:sz w:val="13"/>
              </w:rPr>
            </w:pPr>
            <w:r>
              <w:rPr>
                <w:sz w:val="13"/>
              </w:rPr>
              <w:t>0%</w:t>
            </w:r>
          </w:p>
        </w:tc>
        <w:tc>
          <w:tcPr>
            <w:tcW w:w="969" w:type="dxa"/>
            <w:vMerge w:val="restart"/>
            <w:shd w:val="clear" w:color="auto" w:fill="FFFF0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right="5"/>
              <w:jc w:val="right"/>
              <w:rPr>
                <w:b/>
                <w:sz w:val="13"/>
              </w:rPr>
            </w:pPr>
            <w:r>
              <w:rPr>
                <w:b/>
                <w:sz w:val="13"/>
              </w:rPr>
              <w:t>0.0%</w:t>
            </w: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before="17" w:line="147" w:lineRule="exact"/>
              <w:ind w:left="22"/>
              <w:rPr>
                <w:sz w:val="13"/>
              </w:rPr>
            </w:pPr>
            <w:r>
              <w:rPr>
                <w:w w:val="105"/>
                <w:sz w:val="13"/>
              </w:rPr>
              <w:t>Lugar sagrado B (25%)</w:t>
            </w:r>
          </w:p>
        </w:tc>
        <w:tc>
          <w:tcPr>
            <w:tcW w:w="938" w:type="dxa"/>
            <w:shd w:val="clear" w:color="auto" w:fill="FFFF00"/>
          </w:tcPr>
          <w:p w:rsidR="001E68B2" w:rsidRDefault="00806011">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before="17" w:line="147" w:lineRule="exact"/>
              <w:ind w:left="22"/>
              <w:rPr>
                <w:sz w:val="13"/>
              </w:rPr>
            </w:pPr>
            <w:r>
              <w:rPr>
                <w:w w:val="105"/>
                <w:sz w:val="13"/>
              </w:rPr>
              <w:t>Lugar sagrado C (25%)</w:t>
            </w:r>
          </w:p>
        </w:tc>
        <w:tc>
          <w:tcPr>
            <w:tcW w:w="938" w:type="dxa"/>
            <w:shd w:val="clear" w:color="auto" w:fill="FFFF00"/>
          </w:tcPr>
          <w:p w:rsidR="001E68B2" w:rsidRDefault="00806011">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before="17" w:line="147" w:lineRule="exact"/>
              <w:ind w:left="22"/>
              <w:rPr>
                <w:sz w:val="13"/>
              </w:rPr>
            </w:pPr>
            <w:r>
              <w:rPr>
                <w:w w:val="105"/>
                <w:sz w:val="13"/>
              </w:rPr>
              <w:t>Lugar sagrado D (25%)</w:t>
            </w:r>
          </w:p>
        </w:tc>
        <w:tc>
          <w:tcPr>
            <w:tcW w:w="938" w:type="dxa"/>
            <w:shd w:val="clear" w:color="auto" w:fill="FFFF00"/>
          </w:tcPr>
          <w:p w:rsidR="001E68B2" w:rsidRDefault="00806011">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shd w:val="clear" w:color="auto" w:fill="FFFF00"/>
          </w:tcPr>
          <w:p w:rsidR="001E68B2" w:rsidRDefault="00806011">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1E68B2" w:rsidRDefault="00806011">
            <w:pPr>
              <w:pStyle w:val="TableParagraph"/>
              <w:spacing w:before="17" w:line="147" w:lineRule="exact"/>
              <w:ind w:left="20"/>
              <w:rPr>
                <w:sz w:val="13"/>
              </w:rPr>
            </w:pPr>
            <w:r>
              <w:rPr>
                <w:w w:val="105"/>
                <w:sz w:val="13"/>
              </w:rPr>
              <w:t>Si (100%) No (0%)</w:t>
            </w:r>
          </w:p>
        </w:tc>
        <w:tc>
          <w:tcPr>
            <w:tcW w:w="938" w:type="dxa"/>
            <w:shd w:val="clear" w:color="auto" w:fill="FFFF00"/>
          </w:tcPr>
          <w:p w:rsidR="001E68B2" w:rsidRDefault="00806011">
            <w:pPr>
              <w:pStyle w:val="TableParagraph"/>
              <w:spacing w:before="17" w:line="147" w:lineRule="exact"/>
              <w:ind w:right="2"/>
              <w:jc w:val="right"/>
              <w:rPr>
                <w:sz w:val="13"/>
              </w:rPr>
            </w:pPr>
            <w:r>
              <w:rPr>
                <w:sz w:val="13"/>
              </w:rPr>
              <w:t>100%</w:t>
            </w:r>
          </w:p>
        </w:tc>
        <w:tc>
          <w:tcPr>
            <w:tcW w:w="969" w:type="dxa"/>
            <w:shd w:val="clear" w:color="auto" w:fill="FFFF0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shd w:val="clear" w:color="auto" w:fill="FFFF00"/>
          </w:tcPr>
          <w:p w:rsidR="001E68B2" w:rsidRDefault="00806011">
            <w:pPr>
              <w:pStyle w:val="TableParagraph"/>
              <w:spacing w:before="17" w:line="147" w:lineRule="exact"/>
              <w:ind w:left="22"/>
              <w:rPr>
                <w:sz w:val="13"/>
              </w:rPr>
            </w:pPr>
            <w:r>
              <w:rPr>
                <w:w w:val="105"/>
                <w:sz w:val="13"/>
              </w:rPr>
              <w:t>16- Danza</w:t>
            </w:r>
          </w:p>
        </w:tc>
        <w:tc>
          <w:tcPr>
            <w:tcW w:w="4080" w:type="dxa"/>
            <w:shd w:val="clear" w:color="auto" w:fill="FFFF00"/>
          </w:tcPr>
          <w:p w:rsidR="001E68B2" w:rsidRDefault="00806011">
            <w:pPr>
              <w:pStyle w:val="TableParagraph"/>
              <w:spacing w:before="17" w:line="147" w:lineRule="exact"/>
              <w:ind w:left="21"/>
              <w:rPr>
                <w:sz w:val="13"/>
              </w:rPr>
            </w:pPr>
            <w:r>
              <w:rPr>
                <w:w w:val="105"/>
                <w:sz w:val="13"/>
              </w:rPr>
              <w:t>Si (100%) No (0%)</w:t>
            </w:r>
          </w:p>
        </w:tc>
        <w:tc>
          <w:tcPr>
            <w:tcW w:w="938" w:type="dxa"/>
            <w:shd w:val="clear" w:color="auto" w:fill="FFFF00"/>
          </w:tcPr>
          <w:p w:rsidR="001E68B2" w:rsidRDefault="00806011">
            <w:pPr>
              <w:pStyle w:val="TableParagraph"/>
              <w:spacing w:before="17" w:line="147" w:lineRule="exact"/>
              <w:ind w:right="3"/>
              <w:jc w:val="right"/>
              <w:rPr>
                <w:sz w:val="13"/>
              </w:rPr>
            </w:pPr>
            <w:r>
              <w:rPr>
                <w:sz w:val="13"/>
              </w:rPr>
              <w:t>100%</w:t>
            </w:r>
          </w:p>
        </w:tc>
        <w:tc>
          <w:tcPr>
            <w:tcW w:w="969" w:type="dxa"/>
            <w:shd w:val="clear" w:color="auto" w:fill="FFFF0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FFFF00"/>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1" w:line="240" w:lineRule="auto"/>
              <w:ind w:left="22"/>
              <w:rPr>
                <w:sz w:val="13"/>
              </w:rPr>
            </w:pPr>
            <w:r>
              <w:rPr>
                <w:w w:val="105"/>
                <w:sz w:val="13"/>
              </w:rPr>
              <w:t>17- Leyendas y creencias</w:t>
            </w:r>
          </w:p>
        </w:tc>
        <w:tc>
          <w:tcPr>
            <w:tcW w:w="4080" w:type="dxa"/>
            <w:shd w:val="clear" w:color="auto" w:fill="FFFF00"/>
          </w:tcPr>
          <w:p w:rsidR="001E68B2" w:rsidRDefault="00806011">
            <w:pPr>
              <w:pStyle w:val="TableParagraph"/>
              <w:spacing w:line="147" w:lineRule="exact"/>
              <w:ind w:left="22"/>
              <w:rPr>
                <w:sz w:val="13"/>
              </w:rPr>
            </w:pPr>
            <w:r>
              <w:rPr>
                <w:w w:val="105"/>
                <w:sz w:val="13"/>
              </w:rPr>
              <w:t>Leyenda o creencia A (25%)</w:t>
            </w:r>
          </w:p>
        </w:tc>
        <w:tc>
          <w:tcPr>
            <w:tcW w:w="938" w:type="dxa"/>
            <w:shd w:val="clear" w:color="auto" w:fill="FFFF00"/>
          </w:tcPr>
          <w:p w:rsidR="001E68B2" w:rsidRDefault="00806011">
            <w:pPr>
              <w:pStyle w:val="TableParagraph"/>
              <w:spacing w:line="147" w:lineRule="exact"/>
              <w:ind w:right="3"/>
              <w:jc w:val="right"/>
              <w:rPr>
                <w:sz w:val="13"/>
              </w:rPr>
            </w:pPr>
            <w:r>
              <w:rPr>
                <w:sz w:val="13"/>
              </w:rPr>
              <w:t>25%</w:t>
            </w:r>
          </w:p>
        </w:tc>
        <w:tc>
          <w:tcPr>
            <w:tcW w:w="969" w:type="dxa"/>
            <w:vMerge w:val="restart"/>
            <w:shd w:val="clear" w:color="auto" w:fill="FFFF0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0" w:line="240" w:lineRule="auto"/>
              <w:ind w:left="577"/>
              <w:rPr>
                <w:b/>
                <w:sz w:val="13"/>
              </w:rPr>
            </w:pPr>
            <w:r>
              <w:rPr>
                <w:b/>
                <w:sz w:val="13"/>
              </w:rPr>
              <w:t>75.0%</w:t>
            </w: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line="147" w:lineRule="exact"/>
              <w:ind w:left="22"/>
              <w:rPr>
                <w:sz w:val="13"/>
              </w:rPr>
            </w:pPr>
            <w:r>
              <w:rPr>
                <w:w w:val="105"/>
                <w:sz w:val="13"/>
              </w:rPr>
              <w:t>Leyenda o creencia B (25%)</w:t>
            </w:r>
          </w:p>
        </w:tc>
        <w:tc>
          <w:tcPr>
            <w:tcW w:w="938" w:type="dxa"/>
            <w:shd w:val="clear" w:color="auto" w:fill="FFFF00"/>
          </w:tcPr>
          <w:p w:rsidR="001E68B2" w:rsidRDefault="00806011">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line="147" w:lineRule="exact"/>
              <w:ind w:left="22"/>
              <w:rPr>
                <w:sz w:val="13"/>
              </w:rPr>
            </w:pPr>
            <w:r>
              <w:rPr>
                <w:w w:val="105"/>
                <w:sz w:val="13"/>
              </w:rPr>
              <w:t>Leyenda o creencia C (25%)</w:t>
            </w:r>
          </w:p>
        </w:tc>
        <w:tc>
          <w:tcPr>
            <w:tcW w:w="938" w:type="dxa"/>
            <w:shd w:val="clear" w:color="auto" w:fill="FFFF00"/>
          </w:tcPr>
          <w:p w:rsidR="001E68B2" w:rsidRDefault="00806011">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vMerge/>
            <w:tcBorders>
              <w:top w:val="nil"/>
            </w:tcBorders>
            <w:shd w:val="clear" w:color="auto" w:fill="FFFF00"/>
          </w:tcPr>
          <w:p w:rsidR="001E68B2" w:rsidRDefault="001E68B2">
            <w:pPr>
              <w:rPr>
                <w:sz w:val="2"/>
                <w:szCs w:val="2"/>
              </w:rPr>
            </w:pPr>
          </w:p>
        </w:tc>
        <w:tc>
          <w:tcPr>
            <w:tcW w:w="4080" w:type="dxa"/>
            <w:shd w:val="clear" w:color="auto" w:fill="FFFF00"/>
          </w:tcPr>
          <w:p w:rsidR="001E68B2" w:rsidRDefault="00806011">
            <w:pPr>
              <w:pStyle w:val="TableParagraph"/>
              <w:spacing w:line="147" w:lineRule="exact"/>
              <w:ind w:left="22"/>
              <w:rPr>
                <w:sz w:val="13"/>
              </w:rPr>
            </w:pPr>
            <w:r>
              <w:rPr>
                <w:w w:val="105"/>
                <w:sz w:val="13"/>
              </w:rPr>
              <w:t>Leyenda o creencia D (25%)</w:t>
            </w:r>
          </w:p>
        </w:tc>
        <w:tc>
          <w:tcPr>
            <w:tcW w:w="938" w:type="dxa"/>
            <w:shd w:val="clear" w:color="auto" w:fill="FFFF00"/>
          </w:tcPr>
          <w:p w:rsidR="001E68B2" w:rsidRDefault="00806011">
            <w:pPr>
              <w:pStyle w:val="TableParagraph"/>
              <w:spacing w:line="147" w:lineRule="exact"/>
              <w:ind w:right="3"/>
              <w:jc w:val="right"/>
              <w:rPr>
                <w:sz w:val="13"/>
              </w:rPr>
            </w:pPr>
            <w:r>
              <w:rPr>
                <w:sz w:val="13"/>
              </w:rPr>
              <w:t>0%</w:t>
            </w:r>
          </w:p>
        </w:tc>
        <w:tc>
          <w:tcPr>
            <w:tcW w:w="969" w:type="dxa"/>
            <w:vMerge/>
            <w:tcBorders>
              <w:top w:val="nil"/>
            </w:tcBorders>
            <w:shd w:val="clear" w:color="auto" w:fill="FFFF00"/>
          </w:tcPr>
          <w:p w:rsidR="001E68B2" w:rsidRDefault="001E68B2">
            <w:pPr>
              <w:rPr>
                <w:sz w:val="2"/>
                <w:szCs w:val="2"/>
              </w:rPr>
            </w:pPr>
          </w:p>
        </w:tc>
      </w:tr>
      <w:tr w:rsidR="001E68B2">
        <w:trPr>
          <w:trHeight w:val="184"/>
        </w:trPr>
        <w:tc>
          <w:tcPr>
            <w:tcW w:w="2561" w:type="dxa"/>
            <w:shd w:val="clear" w:color="auto" w:fill="FABF90"/>
          </w:tcPr>
          <w:p w:rsidR="001E68B2" w:rsidRDefault="00806011">
            <w:pPr>
              <w:pStyle w:val="TableParagraph"/>
              <w:spacing w:line="147" w:lineRule="exact"/>
              <w:ind w:left="22"/>
              <w:rPr>
                <w:sz w:val="13"/>
              </w:rPr>
            </w:pPr>
            <w:r>
              <w:rPr>
                <w:w w:val="105"/>
                <w:sz w:val="13"/>
              </w:rPr>
              <w:t>18- Vestimenta tradicional</w:t>
            </w:r>
          </w:p>
        </w:tc>
        <w:tc>
          <w:tcPr>
            <w:tcW w:w="4080" w:type="dxa"/>
            <w:shd w:val="clear" w:color="auto" w:fill="FABF90"/>
          </w:tcPr>
          <w:p w:rsidR="001E68B2" w:rsidRDefault="00806011">
            <w:pPr>
              <w:pStyle w:val="TableParagraph"/>
              <w:spacing w:line="147" w:lineRule="exact"/>
              <w:ind w:left="20"/>
              <w:rPr>
                <w:sz w:val="13"/>
              </w:rPr>
            </w:pPr>
            <w:r>
              <w:rPr>
                <w:w w:val="105"/>
                <w:sz w:val="13"/>
              </w:rPr>
              <w:t>Si (100%) No (0%)</w:t>
            </w:r>
          </w:p>
        </w:tc>
        <w:tc>
          <w:tcPr>
            <w:tcW w:w="938" w:type="dxa"/>
            <w:shd w:val="clear" w:color="auto" w:fill="FABF90"/>
          </w:tcPr>
          <w:p w:rsidR="001E68B2" w:rsidRDefault="00806011">
            <w:pPr>
              <w:pStyle w:val="TableParagraph"/>
              <w:spacing w:line="147" w:lineRule="exact"/>
              <w:ind w:right="3"/>
              <w:jc w:val="right"/>
              <w:rPr>
                <w:sz w:val="13"/>
              </w:rPr>
            </w:pPr>
            <w:r>
              <w:rPr>
                <w:sz w:val="13"/>
              </w:rPr>
              <w:t>100%</w:t>
            </w:r>
          </w:p>
        </w:tc>
        <w:tc>
          <w:tcPr>
            <w:tcW w:w="969" w:type="dxa"/>
            <w:shd w:val="clear" w:color="auto" w:fill="FABF9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FABF90"/>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1" w:line="240" w:lineRule="auto"/>
              <w:ind w:left="22"/>
              <w:rPr>
                <w:sz w:val="13"/>
              </w:rPr>
            </w:pPr>
            <w:r>
              <w:rPr>
                <w:w w:val="105"/>
                <w:sz w:val="13"/>
              </w:rPr>
              <w:t>19- Artesanías</w:t>
            </w:r>
          </w:p>
        </w:tc>
        <w:tc>
          <w:tcPr>
            <w:tcW w:w="4080" w:type="dxa"/>
            <w:shd w:val="clear" w:color="auto" w:fill="FABF90"/>
          </w:tcPr>
          <w:p w:rsidR="001E68B2" w:rsidRDefault="00806011">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1E68B2" w:rsidRDefault="00806011">
            <w:pPr>
              <w:pStyle w:val="TableParagraph"/>
              <w:spacing w:line="147" w:lineRule="exact"/>
              <w:ind w:right="2"/>
              <w:jc w:val="right"/>
              <w:rPr>
                <w:sz w:val="13"/>
              </w:rPr>
            </w:pPr>
            <w:r>
              <w:rPr>
                <w:sz w:val="13"/>
              </w:rPr>
              <w:t>25%</w:t>
            </w:r>
          </w:p>
        </w:tc>
        <w:tc>
          <w:tcPr>
            <w:tcW w:w="969" w:type="dxa"/>
            <w:vMerge w:val="restart"/>
            <w:shd w:val="clear" w:color="auto" w:fill="FABF90"/>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1" w:line="240" w:lineRule="auto"/>
              <w:ind w:left="577"/>
              <w:rPr>
                <w:b/>
                <w:sz w:val="13"/>
              </w:rPr>
            </w:pPr>
            <w:r>
              <w:rPr>
                <w:b/>
                <w:sz w:val="13"/>
              </w:rPr>
              <w:t>25.0%</w:t>
            </w: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1E68B2" w:rsidRDefault="00806011">
            <w:pPr>
              <w:pStyle w:val="TableParagraph"/>
              <w:ind w:right="2"/>
              <w:jc w:val="right"/>
              <w:rPr>
                <w:sz w:val="13"/>
              </w:rPr>
            </w:pPr>
            <w:r>
              <w:rPr>
                <w:sz w:val="13"/>
              </w:rPr>
              <w:t>0%</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1E68B2" w:rsidRDefault="00806011">
            <w:pPr>
              <w:pStyle w:val="TableParagraph"/>
              <w:ind w:right="2"/>
              <w:jc w:val="right"/>
              <w:rPr>
                <w:sz w:val="13"/>
              </w:rPr>
            </w:pPr>
            <w:r>
              <w:rPr>
                <w:sz w:val="13"/>
              </w:rPr>
              <w:t>0%</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1E68B2" w:rsidRDefault="00806011">
            <w:pPr>
              <w:pStyle w:val="TableParagraph"/>
              <w:ind w:right="2"/>
              <w:jc w:val="right"/>
              <w:rPr>
                <w:sz w:val="13"/>
              </w:rPr>
            </w:pPr>
            <w:r>
              <w:rPr>
                <w:sz w:val="13"/>
              </w:rPr>
              <w:t>0%</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val="restart"/>
            <w:shd w:val="clear" w:color="auto" w:fill="FABF90"/>
          </w:tcPr>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806011">
            <w:pPr>
              <w:pStyle w:val="TableParagraph"/>
              <w:spacing w:before="125" w:line="240" w:lineRule="auto"/>
              <w:ind w:left="22"/>
              <w:rPr>
                <w:sz w:val="13"/>
              </w:rPr>
            </w:pPr>
            <w:r>
              <w:rPr>
                <w:w w:val="105"/>
                <w:sz w:val="13"/>
              </w:rPr>
              <w:t>20- Origen</w:t>
            </w:r>
          </w:p>
        </w:tc>
        <w:tc>
          <w:tcPr>
            <w:tcW w:w="4080" w:type="dxa"/>
            <w:shd w:val="clear" w:color="auto" w:fill="FABF90"/>
          </w:tcPr>
          <w:p w:rsidR="001E68B2" w:rsidRDefault="00806011">
            <w:pPr>
              <w:pStyle w:val="TableParagraph"/>
              <w:ind w:left="22"/>
              <w:rPr>
                <w:sz w:val="13"/>
              </w:rPr>
            </w:pPr>
            <w:r>
              <w:rPr>
                <w:w w:val="105"/>
                <w:sz w:val="13"/>
              </w:rPr>
              <w:t>Por cada año (0.5%) máximo 50%</w:t>
            </w:r>
          </w:p>
        </w:tc>
        <w:tc>
          <w:tcPr>
            <w:tcW w:w="938" w:type="dxa"/>
            <w:shd w:val="clear" w:color="auto" w:fill="FABF90"/>
          </w:tcPr>
          <w:p w:rsidR="001E68B2" w:rsidRDefault="00806011">
            <w:pPr>
              <w:pStyle w:val="TableParagraph"/>
              <w:ind w:right="3"/>
              <w:jc w:val="right"/>
              <w:rPr>
                <w:sz w:val="13"/>
              </w:rPr>
            </w:pPr>
            <w:r>
              <w:rPr>
                <w:sz w:val="13"/>
              </w:rPr>
              <w:t>25%</w:t>
            </w:r>
          </w:p>
        </w:tc>
        <w:tc>
          <w:tcPr>
            <w:tcW w:w="969" w:type="dxa"/>
            <w:vMerge w:val="restart"/>
            <w:shd w:val="clear" w:color="auto" w:fill="FABF90"/>
          </w:tcPr>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0" w:line="240" w:lineRule="auto"/>
              <w:rPr>
                <w:sz w:val="14"/>
              </w:rPr>
            </w:pPr>
          </w:p>
          <w:p w:rsidR="001E68B2" w:rsidRDefault="001E68B2">
            <w:pPr>
              <w:pStyle w:val="TableParagraph"/>
              <w:spacing w:before="1" w:line="240" w:lineRule="auto"/>
              <w:rPr>
                <w:sz w:val="11"/>
              </w:rPr>
            </w:pPr>
          </w:p>
          <w:p w:rsidR="001E68B2" w:rsidRDefault="00806011">
            <w:pPr>
              <w:pStyle w:val="TableParagraph"/>
              <w:spacing w:before="0" w:line="240" w:lineRule="auto"/>
              <w:ind w:left="577"/>
              <w:rPr>
                <w:b/>
                <w:sz w:val="13"/>
              </w:rPr>
            </w:pPr>
            <w:r>
              <w:rPr>
                <w:b/>
                <w:sz w:val="13"/>
              </w:rPr>
              <w:t>75.0%</w:t>
            </w: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Mito fundacional (25%)</w:t>
            </w:r>
          </w:p>
        </w:tc>
        <w:tc>
          <w:tcPr>
            <w:tcW w:w="938" w:type="dxa"/>
            <w:shd w:val="clear" w:color="auto" w:fill="FABF90"/>
          </w:tcPr>
          <w:p w:rsidR="001E68B2" w:rsidRDefault="00806011">
            <w:pPr>
              <w:pStyle w:val="TableParagraph"/>
              <w:ind w:right="2"/>
              <w:jc w:val="right"/>
              <w:rPr>
                <w:sz w:val="13"/>
              </w:rPr>
            </w:pPr>
            <w:r>
              <w:rPr>
                <w:sz w:val="13"/>
              </w:rPr>
              <w:t>25%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Hecho colectivo A (5%)</w:t>
            </w:r>
          </w:p>
        </w:tc>
        <w:tc>
          <w:tcPr>
            <w:tcW w:w="938" w:type="dxa"/>
            <w:shd w:val="clear" w:color="auto" w:fill="FABF90"/>
          </w:tcPr>
          <w:p w:rsidR="001E68B2" w:rsidRDefault="00806011">
            <w:pPr>
              <w:pStyle w:val="TableParagraph"/>
              <w:ind w:right="3"/>
              <w:jc w:val="right"/>
              <w:rPr>
                <w:sz w:val="13"/>
              </w:rPr>
            </w:pPr>
            <w:r>
              <w:rPr>
                <w:sz w:val="13"/>
              </w:rPr>
              <w:t>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Hecho colectivo B (5%)</w:t>
            </w:r>
          </w:p>
        </w:tc>
        <w:tc>
          <w:tcPr>
            <w:tcW w:w="938" w:type="dxa"/>
            <w:shd w:val="clear" w:color="auto" w:fill="FABF90"/>
          </w:tcPr>
          <w:p w:rsidR="001E68B2" w:rsidRDefault="00806011">
            <w:pPr>
              <w:pStyle w:val="TableParagraph"/>
              <w:ind w:right="2"/>
              <w:jc w:val="right"/>
              <w:rPr>
                <w:sz w:val="13"/>
              </w:rPr>
            </w:pPr>
            <w:r>
              <w:rPr>
                <w:sz w:val="13"/>
              </w:rPr>
              <w:t>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Hecho colectivo C (5%)</w:t>
            </w:r>
          </w:p>
        </w:tc>
        <w:tc>
          <w:tcPr>
            <w:tcW w:w="938" w:type="dxa"/>
            <w:shd w:val="clear" w:color="auto" w:fill="FABF90"/>
          </w:tcPr>
          <w:p w:rsidR="001E68B2" w:rsidRDefault="00806011">
            <w:pPr>
              <w:pStyle w:val="TableParagraph"/>
              <w:ind w:right="2"/>
              <w:jc w:val="right"/>
              <w:rPr>
                <w:sz w:val="13"/>
              </w:rPr>
            </w:pPr>
            <w:r>
              <w:rPr>
                <w:sz w:val="13"/>
              </w:rPr>
              <w:t>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Hecho colectivo D (5%)</w:t>
            </w:r>
          </w:p>
        </w:tc>
        <w:tc>
          <w:tcPr>
            <w:tcW w:w="938" w:type="dxa"/>
            <w:shd w:val="clear" w:color="auto" w:fill="FABF90"/>
          </w:tcPr>
          <w:p w:rsidR="001E68B2" w:rsidRDefault="00806011">
            <w:pPr>
              <w:pStyle w:val="TableParagraph"/>
              <w:ind w:right="3"/>
              <w:jc w:val="right"/>
              <w:rPr>
                <w:sz w:val="13"/>
              </w:rPr>
            </w:pPr>
            <w:r>
              <w:rPr>
                <w:sz w:val="13"/>
              </w:rPr>
              <w:t>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vMerge/>
            <w:tcBorders>
              <w:top w:val="nil"/>
            </w:tcBorders>
            <w:shd w:val="clear" w:color="auto" w:fill="FABF90"/>
          </w:tcPr>
          <w:p w:rsidR="001E68B2" w:rsidRDefault="001E68B2">
            <w:pPr>
              <w:rPr>
                <w:sz w:val="2"/>
                <w:szCs w:val="2"/>
              </w:rPr>
            </w:pPr>
          </w:p>
        </w:tc>
        <w:tc>
          <w:tcPr>
            <w:tcW w:w="4080" w:type="dxa"/>
            <w:shd w:val="clear" w:color="auto" w:fill="FABF90"/>
          </w:tcPr>
          <w:p w:rsidR="001E68B2" w:rsidRDefault="00806011">
            <w:pPr>
              <w:pStyle w:val="TableParagraph"/>
              <w:ind w:left="22"/>
              <w:rPr>
                <w:sz w:val="13"/>
              </w:rPr>
            </w:pPr>
            <w:r>
              <w:rPr>
                <w:w w:val="105"/>
                <w:sz w:val="13"/>
              </w:rPr>
              <w:t>Hecho colectivo E (5%)</w:t>
            </w:r>
          </w:p>
        </w:tc>
        <w:tc>
          <w:tcPr>
            <w:tcW w:w="938" w:type="dxa"/>
            <w:shd w:val="clear" w:color="auto" w:fill="FABF90"/>
          </w:tcPr>
          <w:p w:rsidR="001E68B2" w:rsidRDefault="00806011">
            <w:pPr>
              <w:pStyle w:val="TableParagraph"/>
              <w:ind w:right="3"/>
              <w:jc w:val="right"/>
              <w:rPr>
                <w:sz w:val="13"/>
              </w:rPr>
            </w:pPr>
            <w:r>
              <w:rPr>
                <w:sz w:val="13"/>
              </w:rPr>
              <w:t>5%</w:t>
            </w:r>
          </w:p>
        </w:tc>
        <w:tc>
          <w:tcPr>
            <w:tcW w:w="969" w:type="dxa"/>
            <w:vMerge/>
            <w:tcBorders>
              <w:top w:val="nil"/>
            </w:tcBorders>
            <w:shd w:val="clear" w:color="auto" w:fill="FABF90"/>
          </w:tcPr>
          <w:p w:rsidR="001E68B2" w:rsidRDefault="001E68B2">
            <w:pPr>
              <w:rPr>
                <w:sz w:val="2"/>
                <w:szCs w:val="2"/>
              </w:rPr>
            </w:pPr>
          </w:p>
        </w:tc>
      </w:tr>
      <w:tr w:rsidR="001E68B2">
        <w:trPr>
          <w:trHeight w:val="184"/>
        </w:trPr>
        <w:tc>
          <w:tcPr>
            <w:tcW w:w="2561" w:type="dxa"/>
            <w:shd w:val="clear" w:color="auto" w:fill="FABF90"/>
          </w:tcPr>
          <w:p w:rsidR="001E68B2" w:rsidRDefault="00806011">
            <w:pPr>
              <w:pStyle w:val="TableParagraph"/>
              <w:ind w:left="22"/>
              <w:rPr>
                <w:sz w:val="13"/>
              </w:rPr>
            </w:pPr>
            <w:r>
              <w:rPr>
                <w:w w:val="105"/>
                <w:sz w:val="13"/>
              </w:rPr>
              <w:t>21- Reglamentos y/o acuerdos</w:t>
            </w:r>
          </w:p>
        </w:tc>
        <w:tc>
          <w:tcPr>
            <w:tcW w:w="4080" w:type="dxa"/>
            <w:shd w:val="clear" w:color="auto" w:fill="FABF90"/>
          </w:tcPr>
          <w:p w:rsidR="001E68B2" w:rsidRDefault="00806011">
            <w:pPr>
              <w:pStyle w:val="TableParagraph"/>
              <w:ind w:left="20"/>
              <w:rPr>
                <w:sz w:val="13"/>
              </w:rPr>
            </w:pPr>
            <w:r>
              <w:rPr>
                <w:w w:val="105"/>
                <w:sz w:val="13"/>
              </w:rPr>
              <w:t>Si (100%) No (0%)</w:t>
            </w:r>
          </w:p>
        </w:tc>
        <w:tc>
          <w:tcPr>
            <w:tcW w:w="938" w:type="dxa"/>
            <w:shd w:val="clear" w:color="auto" w:fill="FABF90"/>
          </w:tcPr>
          <w:p w:rsidR="001E68B2" w:rsidRDefault="00806011">
            <w:pPr>
              <w:pStyle w:val="TableParagraph"/>
              <w:ind w:right="3"/>
              <w:jc w:val="right"/>
              <w:rPr>
                <w:sz w:val="13"/>
              </w:rPr>
            </w:pPr>
            <w:r>
              <w:rPr>
                <w:sz w:val="13"/>
              </w:rPr>
              <w:t>100%</w:t>
            </w:r>
          </w:p>
        </w:tc>
        <w:tc>
          <w:tcPr>
            <w:tcW w:w="969" w:type="dxa"/>
            <w:shd w:val="clear" w:color="auto" w:fill="FABF90"/>
          </w:tcPr>
          <w:p w:rsidR="001E68B2" w:rsidRDefault="00806011">
            <w:pPr>
              <w:pStyle w:val="TableParagraph"/>
              <w:spacing w:before="20" w:line="144" w:lineRule="exact"/>
              <w:ind w:right="5"/>
              <w:jc w:val="right"/>
              <w:rPr>
                <w:b/>
                <w:sz w:val="13"/>
              </w:rPr>
            </w:pPr>
            <w:r>
              <w:rPr>
                <w:b/>
                <w:sz w:val="13"/>
              </w:rPr>
              <w:t>100.0%</w:t>
            </w:r>
          </w:p>
        </w:tc>
      </w:tr>
      <w:tr w:rsidR="001E68B2">
        <w:trPr>
          <w:trHeight w:val="184"/>
        </w:trPr>
        <w:tc>
          <w:tcPr>
            <w:tcW w:w="2561" w:type="dxa"/>
            <w:vMerge w:val="restart"/>
            <w:shd w:val="clear" w:color="auto" w:fill="DCE6F1"/>
          </w:tcPr>
          <w:p w:rsidR="001E68B2" w:rsidRDefault="001E68B2">
            <w:pPr>
              <w:pStyle w:val="TableParagraph"/>
              <w:spacing w:before="0" w:line="240" w:lineRule="auto"/>
              <w:rPr>
                <w:sz w:val="14"/>
              </w:rPr>
            </w:pPr>
          </w:p>
          <w:p w:rsidR="001E68B2" w:rsidRDefault="001E68B2">
            <w:pPr>
              <w:pStyle w:val="TableParagraph"/>
              <w:spacing w:before="10" w:line="240" w:lineRule="auto"/>
              <w:rPr>
                <w:sz w:val="12"/>
              </w:rPr>
            </w:pPr>
          </w:p>
          <w:p w:rsidR="001E68B2" w:rsidRDefault="00806011">
            <w:pPr>
              <w:pStyle w:val="TableParagraph"/>
              <w:spacing w:before="1" w:line="240" w:lineRule="auto"/>
              <w:ind w:left="22"/>
              <w:rPr>
                <w:sz w:val="13"/>
              </w:rPr>
            </w:pPr>
            <w:r>
              <w:rPr>
                <w:w w:val="105"/>
                <w:sz w:val="13"/>
              </w:rPr>
              <w:t>22- Patrimonio comunitario</w:t>
            </w:r>
          </w:p>
        </w:tc>
        <w:tc>
          <w:tcPr>
            <w:tcW w:w="4080" w:type="dxa"/>
            <w:shd w:val="clear" w:color="auto" w:fill="DCE6F1"/>
          </w:tcPr>
          <w:p w:rsidR="001E68B2" w:rsidRDefault="00806011">
            <w:pPr>
              <w:pStyle w:val="TableParagraph"/>
              <w:ind w:left="22"/>
              <w:rPr>
                <w:sz w:val="13"/>
              </w:rPr>
            </w:pPr>
            <w:r>
              <w:rPr>
                <w:w w:val="105"/>
                <w:sz w:val="13"/>
              </w:rPr>
              <w:t>Patrimonio A (25%)</w:t>
            </w:r>
          </w:p>
        </w:tc>
        <w:tc>
          <w:tcPr>
            <w:tcW w:w="938" w:type="dxa"/>
            <w:shd w:val="clear" w:color="auto" w:fill="E4DFEC"/>
          </w:tcPr>
          <w:p w:rsidR="001E68B2" w:rsidRDefault="00806011">
            <w:pPr>
              <w:pStyle w:val="TableParagraph"/>
              <w:ind w:right="2"/>
              <w:jc w:val="right"/>
              <w:rPr>
                <w:sz w:val="13"/>
              </w:rPr>
            </w:pPr>
            <w:r>
              <w:rPr>
                <w:sz w:val="13"/>
              </w:rPr>
              <w:t>25%</w:t>
            </w:r>
          </w:p>
        </w:tc>
        <w:tc>
          <w:tcPr>
            <w:tcW w:w="969" w:type="dxa"/>
            <w:vMerge w:val="restart"/>
            <w:shd w:val="clear" w:color="auto" w:fill="DCE6F1"/>
          </w:tcPr>
          <w:p w:rsidR="001E68B2" w:rsidRDefault="001E68B2">
            <w:pPr>
              <w:pStyle w:val="TableParagraph"/>
              <w:spacing w:before="0" w:line="240" w:lineRule="auto"/>
              <w:rPr>
                <w:sz w:val="14"/>
              </w:rPr>
            </w:pPr>
          </w:p>
          <w:p w:rsidR="001E68B2" w:rsidRDefault="001E68B2">
            <w:pPr>
              <w:pStyle w:val="TableParagraph"/>
              <w:spacing w:before="1" w:line="240" w:lineRule="auto"/>
              <w:rPr>
                <w:sz w:val="13"/>
              </w:rPr>
            </w:pPr>
          </w:p>
          <w:p w:rsidR="001E68B2" w:rsidRDefault="00806011">
            <w:pPr>
              <w:pStyle w:val="TableParagraph"/>
              <w:spacing w:before="1" w:line="240" w:lineRule="auto"/>
              <w:ind w:left="577"/>
              <w:rPr>
                <w:b/>
                <w:sz w:val="13"/>
              </w:rPr>
            </w:pPr>
            <w:r>
              <w:rPr>
                <w:b/>
                <w:sz w:val="13"/>
              </w:rPr>
              <w:t>75.0%</w:t>
            </w:r>
          </w:p>
        </w:tc>
      </w:tr>
      <w:tr w:rsidR="001E68B2">
        <w:trPr>
          <w:trHeight w:val="184"/>
        </w:trPr>
        <w:tc>
          <w:tcPr>
            <w:tcW w:w="2561" w:type="dxa"/>
            <w:vMerge/>
            <w:tcBorders>
              <w:top w:val="nil"/>
            </w:tcBorders>
            <w:shd w:val="clear" w:color="auto" w:fill="DCE6F1"/>
          </w:tcPr>
          <w:p w:rsidR="001E68B2" w:rsidRDefault="001E68B2">
            <w:pPr>
              <w:rPr>
                <w:sz w:val="2"/>
                <w:szCs w:val="2"/>
              </w:rPr>
            </w:pPr>
          </w:p>
        </w:tc>
        <w:tc>
          <w:tcPr>
            <w:tcW w:w="4080" w:type="dxa"/>
            <w:shd w:val="clear" w:color="auto" w:fill="DCE6F1"/>
          </w:tcPr>
          <w:p w:rsidR="001E68B2" w:rsidRDefault="00806011">
            <w:pPr>
              <w:pStyle w:val="TableParagraph"/>
              <w:ind w:left="22"/>
              <w:rPr>
                <w:sz w:val="13"/>
              </w:rPr>
            </w:pPr>
            <w:r>
              <w:rPr>
                <w:w w:val="105"/>
                <w:sz w:val="13"/>
              </w:rPr>
              <w:t>Patrimonio B (25%)</w:t>
            </w:r>
          </w:p>
        </w:tc>
        <w:tc>
          <w:tcPr>
            <w:tcW w:w="938" w:type="dxa"/>
            <w:shd w:val="clear" w:color="auto" w:fill="E4DFEC"/>
          </w:tcPr>
          <w:p w:rsidR="001E68B2" w:rsidRDefault="00806011">
            <w:pPr>
              <w:pStyle w:val="TableParagraph"/>
              <w:ind w:right="2"/>
              <w:jc w:val="right"/>
              <w:rPr>
                <w:sz w:val="13"/>
              </w:rPr>
            </w:pPr>
            <w:r>
              <w:rPr>
                <w:sz w:val="13"/>
              </w:rPr>
              <w:t>25%</w:t>
            </w:r>
          </w:p>
        </w:tc>
        <w:tc>
          <w:tcPr>
            <w:tcW w:w="969" w:type="dxa"/>
            <w:vMerge/>
            <w:tcBorders>
              <w:top w:val="nil"/>
            </w:tcBorders>
            <w:shd w:val="clear" w:color="auto" w:fill="DCE6F1"/>
          </w:tcPr>
          <w:p w:rsidR="001E68B2" w:rsidRDefault="001E68B2">
            <w:pPr>
              <w:rPr>
                <w:sz w:val="2"/>
                <w:szCs w:val="2"/>
              </w:rPr>
            </w:pPr>
          </w:p>
        </w:tc>
      </w:tr>
      <w:tr w:rsidR="001E68B2">
        <w:trPr>
          <w:trHeight w:val="184"/>
        </w:trPr>
        <w:tc>
          <w:tcPr>
            <w:tcW w:w="2561" w:type="dxa"/>
            <w:vMerge/>
            <w:tcBorders>
              <w:top w:val="nil"/>
            </w:tcBorders>
            <w:shd w:val="clear" w:color="auto" w:fill="DCE6F1"/>
          </w:tcPr>
          <w:p w:rsidR="001E68B2" w:rsidRDefault="001E68B2">
            <w:pPr>
              <w:rPr>
                <w:sz w:val="2"/>
                <w:szCs w:val="2"/>
              </w:rPr>
            </w:pPr>
          </w:p>
        </w:tc>
        <w:tc>
          <w:tcPr>
            <w:tcW w:w="4080" w:type="dxa"/>
            <w:shd w:val="clear" w:color="auto" w:fill="DCE6F1"/>
          </w:tcPr>
          <w:p w:rsidR="001E68B2" w:rsidRDefault="00806011">
            <w:pPr>
              <w:pStyle w:val="TableParagraph"/>
              <w:ind w:left="22"/>
              <w:rPr>
                <w:sz w:val="13"/>
              </w:rPr>
            </w:pPr>
            <w:r>
              <w:rPr>
                <w:w w:val="105"/>
                <w:sz w:val="13"/>
              </w:rPr>
              <w:t>Patrimonio C (25%)</w:t>
            </w:r>
          </w:p>
        </w:tc>
        <w:tc>
          <w:tcPr>
            <w:tcW w:w="938" w:type="dxa"/>
            <w:shd w:val="clear" w:color="auto" w:fill="E4DFEC"/>
          </w:tcPr>
          <w:p w:rsidR="001E68B2" w:rsidRDefault="00806011">
            <w:pPr>
              <w:pStyle w:val="TableParagraph"/>
              <w:ind w:right="2"/>
              <w:jc w:val="right"/>
              <w:rPr>
                <w:sz w:val="13"/>
              </w:rPr>
            </w:pPr>
            <w:r>
              <w:rPr>
                <w:sz w:val="13"/>
              </w:rPr>
              <w:t>25%</w:t>
            </w:r>
          </w:p>
        </w:tc>
        <w:tc>
          <w:tcPr>
            <w:tcW w:w="969" w:type="dxa"/>
            <w:vMerge/>
            <w:tcBorders>
              <w:top w:val="nil"/>
            </w:tcBorders>
            <w:shd w:val="clear" w:color="auto" w:fill="DCE6F1"/>
          </w:tcPr>
          <w:p w:rsidR="001E68B2" w:rsidRDefault="001E68B2">
            <w:pPr>
              <w:rPr>
                <w:sz w:val="2"/>
                <w:szCs w:val="2"/>
              </w:rPr>
            </w:pPr>
          </w:p>
        </w:tc>
      </w:tr>
      <w:tr w:rsidR="001E68B2">
        <w:trPr>
          <w:trHeight w:val="184"/>
        </w:trPr>
        <w:tc>
          <w:tcPr>
            <w:tcW w:w="2561" w:type="dxa"/>
            <w:vMerge/>
            <w:tcBorders>
              <w:top w:val="nil"/>
            </w:tcBorders>
            <w:shd w:val="clear" w:color="auto" w:fill="DCE6F1"/>
          </w:tcPr>
          <w:p w:rsidR="001E68B2" w:rsidRDefault="001E68B2">
            <w:pPr>
              <w:rPr>
                <w:sz w:val="2"/>
                <w:szCs w:val="2"/>
              </w:rPr>
            </w:pPr>
          </w:p>
        </w:tc>
        <w:tc>
          <w:tcPr>
            <w:tcW w:w="4080" w:type="dxa"/>
            <w:shd w:val="clear" w:color="auto" w:fill="DCE6F1"/>
          </w:tcPr>
          <w:p w:rsidR="001E68B2" w:rsidRDefault="00806011">
            <w:pPr>
              <w:pStyle w:val="TableParagraph"/>
              <w:ind w:left="22"/>
              <w:rPr>
                <w:sz w:val="13"/>
              </w:rPr>
            </w:pPr>
            <w:r>
              <w:rPr>
                <w:w w:val="105"/>
                <w:sz w:val="13"/>
              </w:rPr>
              <w:t>Patrimonio D (25%)</w:t>
            </w:r>
          </w:p>
        </w:tc>
        <w:tc>
          <w:tcPr>
            <w:tcW w:w="938" w:type="dxa"/>
            <w:shd w:val="clear" w:color="auto" w:fill="E4DFEC"/>
          </w:tcPr>
          <w:p w:rsidR="001E68B2" w:rsidRDefault="00806011">
            <w:pPr>
              <w:pStyle w:val="TableParagraph"/>
              <w:ind w:right="2"/>
              <w:jc w:val="right"/>
              <w:rPr>
                <w:sz w:val="13"/>
              </w:rPr>
            </w:pPr>
            <w:r>
              <w:rPr>
                <w:sz w:val="13"/>
              </w:rPr>
              <w:t>0%</w:t>
            </w:r>
          </w:p>
        </w:tc>
        <w:tc>
          <w:tcPr>
            <w:tcW w:w="969" w:type="dxa"/>
            <w:vMerge/>
            <w:tcBorders>
              <w:top w:val="nil"/>
            </w:tcBorders>
            <w:shd w:val="clear" w:color="auto" w:fill="DCE6F1"/>
          </w:tcPr>
          <w:p w:rsidR="001E68B2" w:rsidRDefault="001E68B2">
            <w:pPr>
              <w:rPr>
                <w:sz w:val="2"/>
                <w:szCs w:val="2"/>
              </w:rPr>
            </w:pPr>
          </w:p>
        </w:tc>
      </w:tr>
    </w:tbl>
    <w:p w:rsidR="001E68B2" w:rsidRDefault="00806011">
      <w:pPr>
        <w:spacing w:before="18"/>
        <w:ind w:left="736"/>
        <w:rPr>
          <w:sz w:val="12"/>
        </w:rPr>
      </w:pPr>
      <w:r>
        <w:rPr>
          <w:sz w:val="12"/>
        </w:rPr>
        <w:t>*% de PHLI Nacional (INEGI, 2010)</w:t>
      </w:r>
    </w:p>
    <w:p w:rsidR="001E68B2" w:rsidRDefault="001E68B2">
      <w:pPr>
        <w:rPr>
          <w:sz w:val="12"/>
        </w:rPr>
        <w:sectPr w:rsidR="001E68B2">
          <w:type w:val="continuous"/>
          <w:pgSz w:w="12240" w:h="15840"/>
          <w:pgMar w:top="1060" w:right="0" w:bottom="280" w:left="1300" w:header="720" w:footer="720" w:gutter="0"/>
          <w:cols w:space="720"/>
        </w:sect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spacing w:before="10"/>
        <w:rPr>
          <w:sz w:val="16"/>
        </w:rPr>
      </w:pPr>
    </w:p>
    <w:p w:rsidR="001E68B2" w:rsidRDefault="00806011">
      <w:pPr>
        <w:spacing w:before="99"/>
        <w:ind w:left="3704" w:right="4775"/>
        <w:jc w:val="center"/>
        <w:rPr>
          <w:b/>
          <w:sz w:val="18"/>
        </w:rPr>
      </w:pPr>
      <w:r>
        <w:rPr>
          <w:b/>
          <w:w w:val="105"/>
          <w:sz w:val="18"/>
        </w:rPr>
        <w:t xml:space="preserve">El Sótano, </w:t>
      </w:r>
      <w:proofErr w:type="spellStart"/>
      <w:r>
        <w:rPr>
          <w:b/>
          <w:w w:val="105"/>
          <w:sz w:val="18"/>
        </w:rPr>
        <w:t>Chapulhuacán</w:t>
      </w:r>
      <w:proofErr w:type="spellEnd"/>
    </w:p>
    <w:p w:rsidR="001E68B2" w:rsidRDefault="001E68B2">
      <w:pPr>
        <w:pStyle w:val="Textoindependiente"/>
        <w:spacing w:before="2"/>
        <w:rPr>
          <w:b/>
          <w:sz w:val="24"/>
        </w:rPr>
      </w:pPr>
    </w:p>
    <w:p w:rsidR="001E68B2" w:rsidRDefault="00806011">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HGOCHP005 </w:t>
      </w:r>
      <w:r>
        <w:rPr>
          <w:w w:val="105"/>
          <w:sz w:val="14"/>
        </w:rPr>
        <w:t>Clave INEGI</w:t>
      </w:r>
      <w:r>
        <w:rPr>
          <w:w w:val="105"/>
          <w:sz w:val="14"/>
        </w:rPr>
        <w:tab/>
      </w:r>
      <w:r>
        <w:rPr>
          <w:w w:val="105"/>
          <w:position w:val="1"/>
          <w:sz w:val="14"/>
        </w:rPr>
        <w:t>130180042</w:t>
      </w:r>
    </w:p>
    <w:p w:rsidR="001E68B2" w:rsidRDefault="001E68B2">
      <w:pPr>
        <w:spacing w:line="268" w:lineRule="auto"/>
        <w:rPr>
          <w:sz w:val="14"/>
        </w:rPr>
        <w:sectPr w:rsidR="001E68B2">
          <w:pgSz w:w="12240" w:h="15840"/>
          <w:pgMar w:top="1060" w:right="0" w:bottom="280" w:left="1300" w:header="720" w:footer="720" w:gutter="0"/>
          <w:cols w:space="720"/>
        </w:sectPr>
      </w:pPr>
    </w:p>
    <w:p w:rsidR="001E68B2" w:rsidRDefault="00806011">
      <w:pPr>
        <w:spacing w:before="672"/>
        <w:jc w:val="right"/>
        <w:rPr>
          <w:sz w:val="9"/>
        </w:rPr>
      </w:pPr>
      <w:r>
        <w:rPr>
          <w:w w:val="105"/>
          <w:sz w:val="9"/>
        </w:rPr>
        <w:lastRenderedPageBreak/>
        <w:t>1- Hablantes de lengua indígena *</w:t>
      </w:r>
    </w:p>
    <w:p w:rsidR="001E68B2" w:rsidRDefault="00806011">
      <w:pPr>
        <w:spacing w:before="77"/>
        <w:ind w:right="728"/>
        <w:jc w:val="right"/>
        <w:rPr>
          <w:b/>
          <w:sz w:val="8"/>
        </w:rPr>
      </w:pPr>
      <w:r>
        <w:pict>
          <v:group id="_x0000_s1031" style="position:absolute;left:0;text-align:left;margin-left:160.4pt;margin-top:6.2pt;width:294.15pt;height:293.25pt;z-index:-252935168;mso-position-horizontal-relative:page" coordorigin="3208,124" coordsize="5883,5865">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941;width:5814;height:4406" coordorigin="3217,941" coordsize="5814,4406" o:spt="100" adj="0,,0" path="m4001,1058r192,992l5431,2915,3217,3266r856,537l3748,4761r547,585l6151,3065r2460,l8755,2860r-2604,l5005,1180,4001,1058xm6921,3740r-477,l8008,5346,6921,3740xm8611,3065r-2460,l6451,5250r-7,-1510l6921,3740,6751,3489r1883,l8498,3225r113,-160xm8634,3489r-1883,l8922,4050,8634,3489xm6746,941l6151,2860r2604,l8964,2562r-2508,l6746,941xm8300,1058l6456,2562r2508,l9031,2466,8110,2050r190,-992xe" fillcolor="#9bbb59" stroked="f">
              <v:stroke joinstyle="round"/>
              <v:formulas/>
              <v:path arrowok="t" o:connecttype="segments"/>
            </v:shape>
            <v:shape id="_x0000_s1034" style="position:absolute;left:3208;top:912;width:5849;height:4463" coordorigin="3209,912" coordsize="5849,4463" o:spt="100" adj="0,,0" path="m6748,3461r-11,4l6730,3473r-6,10l6724,3495r6,8l7820,5116r206,212l7985,5361r3,3l7998,5374r16,1l8023,5367r7,-8l8033,5350r,-9l8029,5332,6813,3531r-68,-17l6774,3474r26,l6758,3464r-10,-3xm4041,3815r-317,937l3720,4762r2,10l3728,4779r548,585l4280,5370r8,3l4303,5373r7,-4l4317,5361r26,-31l4274,5330r19,-24l3793,4769r-20,l3768,4743r14,l4094,3826r-36,l4041,3815xm7985,5360r,1l7985,5361r,-1xm7820,5116r165,244l7985,5361r41,-33l7820,5116xm6482,3740r-12,l6471,3805,7985,5360,7820,5116,6482,3740xm4293,5306r-19,24l4314,5328r-21,-22xm6148,3036r-11,4l6131,3048,4293,5306r21,22l4274,5330r69,l6133,3129r-8,-60l6179,3069r-1,-7l6175,3051r-7,-9l6158,3040r-10,-4xm6179,3069r-54,l6172,3082r-39,47l6425,5254r2,13l6439,5278r28,-2l6478,5264r,-14l6425,5250r-2,-402l6179,3069xm6423,4848r2,402l6478,5247r-55,-399xm6478,5247r-53,3l6478,5250r,-3xm6444,3711r-10,3l6424,3719r-6,10l6418,3758r5,1090l6478,5247r-7,-1442l6425,3758r45,-18l6482,3740r-19,-20l6455,3713r-11,-2xm3768,4743r5,26l3778,4754r-10,-11xm3778,4754r-5,15l3793,4769r-15,-15xm3782,4743r-14,l3778,4754r4,-11xm6800,3474r-26,l6813,3531r2113,547l8936,4074r6,-8l8946,4062r-47,l8872,4009,6800,3474xm8872,4009r27,53l8929,4024r-57,-15xm8990,2477r-513,733l8471,3218r,10l8474,3237r398,772l8929,4024r-30,38l8946,4062r4,-3l8951,4047r-5,-9l8537,3240r-17,l8522,3213r17,l9047,2490r-28,l8990,2477xm4048,3795r-7,20l4058,3826r-10,-31xm4099,3795r-51,l4058,3826r36,l4098,3813r4,-12l4099,3795xm5362,2899l3212,3239r-3,1l3209,3291r832,524l4048,3795r51,l4097,3788r-11,-6l3309,3292r-88,l3230,3243r302,l5435,2942r11,-3l5448,2937r-32,l5362,2899xm6470,3740r-45,18l6471,3805r-1,-65xm6774,3474r-29,40l6813,3531r-39,-57xm3230,3243r-9,49l3291,3281r-61,-38xm3291,3281r-70,11l3309,3292r-18,-11xm3532,3243r-302,l3291,3281r241,-38xm8522,3213r-2,27l8530,3227r-8,-14xm8530,3227r-10,13l8537,3240r-7,-13xm8539,3213r-17,l8530,3227r9,-14xm6125,3069r8,60l6172,3082r-47,-13xm5426,2889r-64,10l5416,2937r10,-48xm5439,2889r-13,l5416,2937r32,l5454,2932r5,-22l5455,2900r-9,-6l5439,2889xm3996,1030r-8,4l3982,1040r-5,6l3973,1054r3,8l4166,2055r2,7l4171,2068r6,4l5362,2899r64,-10l5439,2889,4231,2045r-13,l4207,2028r8,l4034,1088r-36,-4l4027,1053r154,l4004,1031r-8,-1xm4991,1205l6130,2876r4,8l6145,2888r19,-3l6173,2878r3,-10l6181,2853r-55,l6142,2801,5055,1206r-53,l4991,1205xm6142,2801r-16,52l6173,2846r-31,-45xm6720,937l6142,2801r31,45l6126,2853r55,l6645,1357r75,-420xm6771,952r-126,405l6431,2558r-3,10l6433,2579r19,12l6464,2590r9,-7l6492,2567r-10,l6440,2542r55,-45l6771,952xm6495,2497r-55,45l6482,2567r13,-70xm8304,1029r-12,1l8284,1037,6495,2497r-13,70l6492,2567,8262,1123r13,-70l8329,1053r,-1l8323,1041r-19,-12xm9008,2451r-18,26l9019,2490r-11,-39xm9053,2451r-45,l9019,2490r28,l9053,2482r3,-7l9058,2468r-2,-9l9054,2452r-1,-1xm8329,1053r-54,l8317,1078r-55,45l8083,2045r-2,12l8088,2069r902,408l9008,2451r45,l9049,2446r-7,-4l8184,2055r-48,l8120,2026r22,l8327,1062r2,-9xm8120,2026r16,29l8140,2035r-20,-9xm8140,2035r-4,20l8184,2055r-44,-20xm4207,2028r11,17l4216,2034r-9,-6xm4216,2034r2,11l4231,2045r-15,-11xm8142,2026r-22,l8140,2035r2,-9xm4215,2028r-8,l4216,2034r-1,-6xm6720,936r,1l6645,1357,6771,952r,-4l6720,936xm4984,1194r7,11l5002,1206r-18,-12xm5046,1194r-62,l5002,1206r53,l5046,1194xm4181,1053r-154,l4034,1088r957,117l4984,1194r62,l5027,1166r-5,-8l5016,1155r-8,-1l4181,1053xm8275,1053r-13,70l8317,1078r-42,-25xm4027,1053r-29,31l4034,1088r-7,-35xm6771,948r,4l6772,948r-1,xm6739,912r-14,8l6721,933r-1,3l6771,948r1,-2l6774,932r-8,-14l6752,915r-13,-3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1E68B2" w:rsidRDefault="00806011">
      <w:pPr>
        <w:spacing w:before="840"/>
        <w:ind w:left="157"/>
        <w:rPr>
          <w:sz w:val="9"/>
        </w:rPr>
      </w:pPr>
      <w:r>
        <w:br w:type="column"/>
      </w:r>
      <w:r>
        <w:rPr>
          <w:w w:val="105"/>
          <w:sz w:val="9"/>
        </w:rPr>
        <w:lastRenderedPageBreak/>
        <w:t>2- Territorio</w:t>
      </w:r>
    </w:p>
    <w:p w:rsidR="001E68B2" w:rsidRDefault="001E68B2">
      <w:pPr>
        <w:rPr>
          <w:sz w:val="9"/>
        </w:rPr>
        <w:sectPr w:rsidR="001E68B2">
          <w:type w:val="continuous"/>
          <w:pgSz w:w="12240" w:h="15840"/>
          <w:pgMar w:top="1060" w:right="0" w:bottom="280" w:left="1300" w:header="720" w:footer="720" w:gutter="0"/>
          <w:cols w:num="2" w:space="720" w:equalWidth="0">
            <w:col w:w="5502" w:space="40"/>
            <w:col w:w="5398"/>
          </w:cols>
        </w:sectPr>
      </w:pPr>
    </w:p>
    <w:p w:rsidR="001E68B2" w:rsidRDefault="00806011">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E68B2" w:rsidRDefault="00806011">
      <w:pPr>
        <w:spacing w:before="164"/>
        <w:ind w:left="3396" w:right="4953"/>
        <w:jc w:val="center"/>
        <w:rPr>
          <w:b/>
          <w:sz w:val="8"/>
        </w:rPr>
      </w:pPr>
      <w:r>
        <w:rPr>
          <w:b/>
          <w:sz w:val="8"/>
        </w:rPr>
        <w:t>80%</w:t>
      </w:r>
    </w:p>
    <w:p w:rsidR="001E68B2" w:rsidRDefault="00806011">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1E68B2" w:rsidRDefault="00806011">
      <w:pPr>
        <w:spacing w:before="227"/>
        <w:ind w:left="3396" w:right="4953"/>
        <w:jc w:val="center"/>
        <w:rPr>
          <w:b/>
          <w:sz w:val="8"/>
        </w:rPr>
      </w:pPr>
      <w:bookmarkStart w:id="0" w:name="_GoBack"/>
      <w:bookmarkEnd w:id="0"/>
      <w:r>
        <w:rPr>
          <w:b/>
          <w:sz w:val="8"/>
        </w:rPr>
        <w:t>60%</w:t>
      </w:r>
    </w:p>
    <w:p w:rsidR="001E68B2" w:rsidRDefault="00806011">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1E68B2" w:rsidRDefault="00806011">
      <w:pPr>
        <w:spacing w:before="135"/>
        <w:ind w:left="3396" w:right="4953"/>
        <w:jc w:val="center"/>
        <w:rPr>
          <w:b/>
          <w:sz w:val="8"/>
        </w:rPr>
      </w:pPr>
      <w:r>
        <w:rPr>
          <w:b/>
          <w:sz w:val="8"/>
        </w:rPr>
        <w:t>40%</w:t>
      </w:r>
    </w:p>
    <w:p w:rsidR="001E68B2" w:rsidRDefault="001E68B2">
      <w:pPr>
        <w:jc w:val="center"/>
        <w:rPr>
          <w:sz w:val="8"/>
        </w:rPr>
        <w:sectPr w:rsidR="001E68B2">
          <w:type w:val="continuous"/>
          <w:pgSz w:w="12240" w:h="15840"/>
          <w:pgMar w:top="1060" w:right="0" w:bottom="280" w:left="1300" w:header="720" w:footer="720" w:gutter="0"/>
          <w:cols w:space="720"/>
        </w:sectPr>
      </w:pPr>
    </w:p>
    <w:p w:rsidR="001E68B2" w:rsidRDefault="001E68B2">
      <w:pPr>
        <w:pStyle w:val="Textoindependiente"/>
        <w:rPr>
          <w:b/>
          <w:sz w:val="10"/>
        </w:rPr>
      </w:pPr>
    </w:p>
    <w:p w:rsidR="001E68B2" w:rsidRDefault="001E68B2">
      <w:pPr>
        <w:pStyle w:val="Textoindependiente"/>
        <w:rPr>
          <w:b/>
          <w:sz w:val="10"/>
        </w:rPr>
      </w:pPr>
    </w:p>
    <w:p w:rsidR="001E68B2" w:rsidRDefault="001E68B2">
      <w:pPr>
        <w:pStyle w:val="Textoindependiente"/>
        <w:rPr>
          <w:b/>
          <w:sz w:val="10"/>
        </w:rPr>
      </w:pPr>
    </w:p>
    <w:p w:rsidR="001E68B2" w:rsidRDefault="001E68B2">
      <w:pPr>
        <w:pStyle w:val="Textoindependiente"/>
        <w:spacing w:before="6"/>
        <w:rPr>
          <w:b/>
          <w:sz w:val="9"/>
        </w:rPr>
      </w:pPr>
    </w:p>
    <w:p w:rsidR="001E68B2" w:rsidRDefault="00806011">
      <w:pPr>
        <w:ind w:right="2576"/>
        <w:jc w:val="right"/>
        <w:rPr>
          <w:sz w:val="9"/>
        </w:rPr>
      </w:pPr>
      <w:r>
        <w:rPr>
          <w:w w:val="105"/>
          <w:sz w:val="9"/>
        </w:rPr>
        <w:t>19- Artesanías</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spacing w:before="3"/>
        <w:rPr>
          <w:sz w:val="13"/>
        </w:rPr>
      </w:pPr>
    </w:p>
    <w:p w:rsidR="001E68B2" w:rsidRDefault="00806011">
      <w:pPr>
        <w:spacing w:before="1"/>
        <w:ind w:right="2655"/>
        <w:jc w:val="right"/>
        <w:rPr>
          <w:sz w:val="9"/>
        </w:rPr>
      </w:pPr>
      <w:r>
        <w:rPr>
          <w:w w:val="105"/>
          <w:sz w:val="9"/>
        </w:rPr>
        <w:t>18- Vestimenta tradicional</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spacing w:before="10"/>
        <w:rPr>
          <w:sz w:val="11"/>
        </w:rPr>
      </w:pPr>
    </w:p>
    <w:p w:rsidR="001E68B2" w:rsidRDefault="00806011">
      <w:pPr>
        <w:spacing w:before="1"/>
        <w:ind w:left="1018"/>
        <w:rPr>
          <w:sz w:val="9"/>
        </w:rPr>
      </w:pPr>
      <w:r>
        <w:rPr>
          <w:w w:val="105"/>
          <w:sz w:val="9"/>
        </w:rPr>
        <w:t>17- Leyendas y creencias</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806011">
      <w:pPr>
        <w:spacing w:before="60"/>
        <w:ind w:left="1328" w:right="1490"/>
        <w:jc w:val="center"/>
        <w:rPr>
          <w:sz w:val="9"/>
        </w:rPr>
      </w:pPr>
      <w:r>
        <w:rPr>
          <w:w w:val="105"/>
          <w:sz w:val="9"/>
        </w:rPr>
        <w:t>16- Danza</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spacing w:before="11"/>
        <w:rPr>
          <w:sz w:val="13"/>
        </w:rPr>
      </w:pPr>
    </w:p>
    <w:p w:rsidR="001E68B2" w:rsidRDefault="00806011">
      <w:pPr>
        <w:ind w:left="1578" w:right="1490"/>
        <w:jc w:val="center"/>
        <w:rPr>
          <w:sz w:val="9"/>
        </w:rPr>
      </w:pPr>
      <w:r>
        <w:rPr>
          <w:w w:val="105"/>
          <w:sz w:val="9"/>
        </w:rPr>
        <w:t>15- Música (tradicional, costumbre</w:t>
      </w:r>
    </w:p>
    <w:p w:rsidR="001E68B2" w:rsidRDefault="001E68B2">
      <w:pPr>
        <w:pStyle w:val="Textoindependiente"/>
        <w:rPr>
          <w:sz w:val="10"/>
        </w:rPr>
      </w:pPr>
    </w:p>
    <w:p w:rsidR="001E68B2" w:rsidRDefault="001E68B2">
      <w:pPr>
        <w:pStyle w:val="Textoindependiente"/>
        <w:rPr>
          <w:sz w:val="14"/>
        </w:rPr>
      </w:pPr>
    </w:p>
    <w:p w:rsidR="001E68B2" w:rsidRDefault="00806011">
      <w:pPr>
        <w:spacing w:before="1" w:line="249" w:lineRule="auto"/>
        <w:ind w:left="2728" w:right="414" w:hanging="508"/>
        <w:rPr>
          <w:sz w:val="9"/>
        </w:rPr>
      </w:pPr>
      <w:r>
        <w:rPr>
          <w:w w:val="105"/>
          <w:sz w:val="9"/>
        </w:rPr>
        <w:t>14- Lugares sagrados (cerros, cuevas, piedras…)</w:t>
      </w:r>
    </w:p>
    <w:p w:rsidR="001E68B2" w:rsidRDefault="00806011">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1E68B2" w:rsidRDefault="00806011">
      <w:pPr>
        <w:pStyle w:val="Textoindependiente"/>
        <w:rPr>
          <w:sz w:val="8"/>
        </w:rPr>
      </w:pPr>
      <w:r>
        <w:br w:type="column"/>
      </w:r>
    </w:p>
    <w:p w:rsidR="001E68B2" w:rsidRDefault="001E68B2">
      <w:pPr>
        <w:pStyle w:val="Textoindependiente"/>
        <w:rPr>
          <w:sz w:val="8"/>
        </w:rPr>
      </w:pPr>
    </w:p>
    <w:p w:rsidR="001E68B2" w:rsidRDefault="001E68B2">
      <w:pPr>
        <w:pStyle w:val="Textoindependiente"/>
        <w:rPr>
          <w:sz w:val="8"/>
        </w:rPr>
      </w:pPr>
    </w:p>
    <w:p w:rsidR="001E68B2" w:rsidRDefault="001E68B2">
      <w:pPr>
        <w:pStyle w:val="Textoindependiente"/>
        <w:rPr>
          <w:sz w:val="8"/>
        </w:rPr>
      </w:pPr>
    </w:p>
    <w:p w:rsidR="001E68B2" w:rsidRDefault="001E68B2">
      <w:pPr>
        <w:pStyle w:val="Textoindependiente"/>
        <w:spacing w:before="2"/>
        <w:rPr>
          <w:sz w:val="11"/>
        </w:rPr>
      </w:pPr>
    </w:p>
    <w:p w:rsidR="001E68B2" w:rsidRDefault="00806011">
      <w:pPr>
        <w:ind w:left="134"/>
        <w:rPr>
          <w:b/>
          <w:sz w:val="8"/>
        </w:rPr>
      </w:pPr>
      <w:r>
        <w:rPr>
          <w:b/>
          <w:sz w:val="8"/>
        </w:rPr>
        <w:t>20%</w:t>
      </w:r>
    </w:p>
    <w:p w:rsidR="001E68B2" w:rsidRDefault="001E68B2">
      <w:pPr>
        <w:pStyle w:val="Textoindependiente"/>
        <w:rPr>
          <w:b/>
          <w:sz w:val="8"/>
        </w:rPr>
      </w:pPr>
    </w:p>
    <w:p w:rsidR="001E68B2" w:rsidRDefault="001E68B2">
      <w:pPr>
        <w:pStyle w:val="Textoindependiente"/>
        <w:rPr>
          <w:b/>
          <w:sz w:val="8"/>
        </w:rPr>
      </w:pPr>
    </w:p>
    <w:p w:rsidR="001E68B2" w:rsidRDefault="001E68B2">
      <w:pPr>
        <w:pStyle w:val="Textoindependiente"/>
        <w:rPr>
          <w:b/>
          <w:sz w:val="8"/>
        </w:rPr>
      </w:pPr>
    </w:p>
    <w:p w:rsidR="001E68B2" w:rsidRDefault="001E68B2">
      <w:pPr>
        <w:pStyle w:val="Textoindependiente"/>
        <w:rPr>
          <w:b/>
          <w:sz w:val="8"/>
        </w:rPr>
      </w:pPr>
    </w:p>
    <w:p w:rsidR="001E68B2" w:rsidRDefault="001E68B2">
      <w:pPr>
        <w:pStyle w:val="Textoindependiente"/>
        <w:spacing w:before="1"/>
        <w:rPr>
          <w:b/>
          <w:sz w:val="11"/>
        </w:rPr>
      </w:pPr>
    </w:p>
    <w:p w:rsidR="001E68B2" w:rsidRDefault="00806011">
      <w:pPr>
        <w:ind w:left="174"/>
        <w:rPr>
          <w:b/>
          <w:sz w:val="8"/>
        </w:rPr>
      </w:pPr>
      <w:r>
        <w:rPr>
          <w:b/>
          <w:sz w:val="8"/>
        </w:rPr>
        <w:t>0%</w:t>
      </w:r>
    </w:p>
    <w:p w:rsidR="001E68B2" w:rsidRDefault="00806011">
      <w:pPr>
        <w:pStyle w:val="Textoindependiente"/>
        <w:rPr>
          <w:b/>
          <w:sz w:val="10"/>
        </w:rPr>
      </w:pPr>
      <w:r>
        <w:br w:type="column"/>
      </w:r>
    </w:p>
    <w:p w:rsidR="001E68B2" w:rsidRDefault="001E68B2">
      <w:pPr>
        <w:pStyle w:val="Textoindependiente"/>
        <w:rPr>
          <w:b/>
          <w:sz w:val="10"/>
        </w:rPr>
      </w:pPr>
    </w:p>
    <w:p w:rsidR="001E68B2" w:rsidRDefault="001E68B2">
      <w:pPr>
        <w:pStyle w:val="Textoindependiente"/>
        <w:rPr>
          <w:b/>
          <w:sz w:val="10"/>
        </w:rPr>
      </w:pPr>
    </w:p>
    <w:p w:rsidR="001E68B2" w:rsidRDefault="001E68B2">
      <w:pPr>
        <w:pStyle w:val="Textoindependiente"/>
        <w:spacing w:before="6"/>
        <w:rPr>
          <w:b/>
          <w:sz w:val="9"/>
        </w:rPr>
      </w:pPr>
    </w:p>
    <w:p w:rsidR="001E68B2" w:rsidRDefault="00806011">
      <w:pPr>
        <w:ind w:left="2538" w:right="1828"/>
        <w:jc w:val="center"/>
        <w:rPr>
          <w:sz w:val="9"/>
        </w:rPr>
      </w:pPr>
      <w:r>
        <w:rPr>
          <w:w w:val="105"/>
          <w:sz w:val="9"/>
        </w:rPr>
        <w:t xml:space="preserve">6- </w:t>
      </w:r>
      <w:proofErr w:type="spellStart"/>
      <w:r>
        <w:rPr>
          <w:w w:val="105"/>
          <w:sz w:val="9"/>
        </w:rPr>
        <w:t>Autoadscripción</w:t>
      </w:r>
      <w:proofErr w:type="spellEnd"/>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spacing w:before="7"/>
        <w:rPr>
          <w:sz w:val="8"/>
        </w:rPr>
      </w:pPr>
    </w:p>
    <w:p w:rsidR="001E68B2" w:rsidRDefault="00806011">
      <w:pPr>
        <w:spacing w:line="249" w:lineRule="auto"/>
        <w:ind w:left="3660" w:right="1164" w:hanging="545"/>
        <w:rPr>
          <w:sz w:val="9"/>
        </w:rPr>
      </w:pPr>
      <w:r>
        <w:rPr>
          <w:w w:val="105"/>
          <w:sz w:val="9"/>
        </w:rPr>
        <w:t>7- Usos y Costumbres para resolver sus conflictos</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806011">
      <w:pPr>
        <w:spacing w:before="80"/>
        <w:ind w:left="2538" w:right="1906"/>
        <w:jc w:val="center"/>
        <w:rPr>
          <w:sz w:val="9"/>
        </w:rPr>
      </w:pPr>
      <w:r>
        <w:rPr>
          <w:w w:val="105"/>
          <w:sz w:val="9"/>
        </w:rPr>
        <w:t>8- Trabajo comunitario</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806011">
      <w:pPr>
        <w:spacing w:before="61"/>
        <w:ind w:left="2197" w:right="2289"/>
        <w:jc w:val="center"/>
        <w:rPr>
          <w:sz w:val="9"/>
        </w:rPr>
      </w:pPr>
      <w:r>
        <w:rPr>
          <w:w w:val="105"/>
          <w:sz w:val="9"/>
        </w:rPr>
        <w:t>9- Medicina Tradicional</w:t>
      </w: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rPr>
          <w:sz w:val="10"/>
        </w:rPr>
      </w:pPr>
    </w:p>
    <w:p w:rsidR="001E68B2" w:rsidRDefault="001E68B2">
      <w:pPr>
        <w:pStyle w:val="Textoindependiente"/>
        <w:spacing w:before="10"/>
        <w:rPr>
          <w:sz w:val="13"/>
        </w:rPr>
      </w:pPr>
    </w:p>
    <w:p w:rsidR="001E68B2" w:rsidRDefault="00806011">
      <w:pPr>
        <w:ind w:left="1969"/>
        <w:rPr>
          <w:sz w:val="9"/>
        </w:rPr>
      </w:pPr>
      <w:r>
        <w:rPr>
          <w:w w:val="105"/>
          <w:sz w:val="9"/>
        </w:rPr>
        <w:t>10- Parteras tradicionales</w:t>
      </w:r>
    </w:p>
    <w:p w:rsidR="001E68B2" w:rsidRDefault="001E68B2">
      <w:pPr>
        <w:pStyle w:val="Textoindependiente"/>
        <w:rPr>
          <w:sz w:val="10"/>
        </w:rPr>
      </w:pPr>
    </w:p>
    <w:p w:rsidR="001E68B2" w:rsidRDefault="001E68B2">
      <w:pPr>
        <w:pStyle w:val="Textoindependiente"/>
        <w:spacing w:before="10"/>
        <w:rPr>
          <w:sz w:val="12"/>
        </w:rPr>
      </w:pPr>
    </w:p>
    <w:p w:rsidR="001E68B2" w:rsidRDefault="00806011">
      <w:pPr>
        <w:spacing w:line="170" w:lineRule="atLeast"/>
        <w:ind w:left="456" w:right="3851" w:firstLine="801"/>
        <w:rPr>
          <w:sz w:val="9"/>
        </w:rPr>
      </w:pPr>
      <w:r>
        <w:rPr>
          <w:w w:val="105"/>
          <w:sz w:val="9"/>
        </w:rPr>
        <w:t>11- Médicos tradicionales 12- Fiestas del pueblo: Patronal, santos,</w:t>
      </w:r>
    </w:p>
    <w:p w:rsidR="001E68B2" w:rsidRDefault="00806011">
      <w:pPr>
        <w:spacing w:before="5"/>
        <w:ind w:left="650"/>
        <w:rPr>
          <w:sz w:val="9"/>
        </w:rPr>
      </w:pPr>
      <w:r>
        <w:rPr>
          <w:w w:val="105"/>
          <w:sz w:val="9"/>
        </w:rPr>
        <w:t>carnaval, agrícola o climática</w:t>
      </w:r>
    </w:p>
    <w:p w:rsidR="001E68B2" w:rsidRDefault="001E68B2">
      <w:pPr>
        <w:rPr>
          <w:sz w:val="9"/>
        </w:rPr>
        <w:sectPr w:rsidR="001E68B2">
          <w:type w:val="continuous"/>
          <w:pgSz w:w="12240" w:h="15840"/>
          <w:pgMar w:top="1060" w:right="0" w:bottom="280" w:left="1300" w:header="720" w:footer="720" w:gutter="0"/>
          <w:cols w:num="3" w:space="720" w:equalWidth="0">
            <w:col w:w="4436" w:space="40"/>
            <w:col w:w="297" w:space="39"/>
            <w:col w:w="6128"/>
          </w:cols>
        </w:sectPr>
      </w:pPr>
    </w:p>
    <w:p w:rsidR="001E68B2" w:rsidRDefault="001E68B2">
      <w:pPr>
        <w:pStyle w:val="Textoindependiente"/>
        <w:rPr>
          <w:sz w:val="20"/>
        </w:rPr>
      </w:pPr>
    </w:p>
    <w:p w:rsidR="001E68B2" w:rsidRDefault="001E68B2">
      <w:pPr>
        <w:pStyle w:val="Textoindependiente"/>
        <w:spacing w:before="3"/>
        <w:rPr>
          <w:sz w:val="19"/>
        </w:rPr>
      </w:pPr>
    </w:p>
    <w:p w:rsidR="001E68B2" w:rsidRDefault="00806011">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3120;mso-position-horizontal-relative:page" from="464.15pt,8.1pt" to="477.95pt,8.1pt" strokecolor="#be4b48" strokeweight=".96pt">
            <w10:wrap anchorx="page"/>
          </v:line>
        </w:pict>
      </w:r>
      <w:r>
        <w:rPr>
          <w:w w:val="105"/>
          <w:sz w:val="10"/>
        </w:rPr>
        <w:t>OBTENIDO</w:t>
      </w:r>
      <w:r>
        <w:rPr>
          <w:w w:val="105"/>
          <w:sz w:val="10"/>
        </w:rPr>
        <w:tab/>
        <w:t>REQUERIDO</w:t>
      </w: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rPr>
          <w:sz w:val="20"/>
        </w:rPr>
      </w:pPr>
    </w:p>
    <w:p w:rsidR="001E68B2" w:rsidRDefault="001E68B2">
      <w:pPr>
        <w:pStyle w:val="Textoindependiente"/>
        <w:spacing w:before="7"/>
        <w:rPr>
          <w:sz w:val="20"/>
        </w:rPr>
      </w:pPr>
    </w:p>
    <w:p w:rsidR="001E68B2" w:rsidRDefault="00806011">
      <w:pPr>
        <w:ind w:left="737"/>
        <w:rPr>
          <w:sz w:val="13"/>
        </w:rPr>
      </w:pPr>
      <w:r>
        <w:rPr>
          <w:w w:val="105"/>
          <w:sz w:val="13"/>
        </w:rPr>
        <w:t>*% de PHLI Nacional (INEGI, 2010)</w:t>
      </w:r>
    </w:p>
    <w:p w:rsidR="001E68B2" w:rsidRDefault="00806011">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E68B2">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E68B2"/>
    <w:rsid w:val="001E68B2"/>
    <w:rsid w:val="0080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9548DB50-4CE3-4037-9F9D-B2CBF163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1132</Words>
  <Characters>6228</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2019-05-28T16:54:00Z</dcterms:created>
  <dcterms:modified xsi:type="dcterms:W3CDTF">2019-05-30T04:03:00Z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