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89" w:rsidRDefault="0083355C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4A279A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spacing w:before="1"/>
        <w:rPr>
          <w:sz w:val="28"/>
        </w:rPr>
      </w:pPr>
    </w:p>
    <w:p w:rsidR="00470A89" w:rsidRDefault="0083355C">
      <w:pPr>
        <w:spacing w:before="82" w:line="490" w:lineRule="exact"/>
        <w:ind w:left="1977" w:right="327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Cochiscuatitla</w:t>
      </w:r>
      <w:proofErr w:type="spellEnd"/>
      <w:r>
        <w:rPr>
          <w:b/>
          <w:color w:val="231F20"/>
          <w:sz w:val="44"/>
        </w:rPr>
        <w:t xml:space="preserve"> Anexo </w:t>
      </w:r>
      <w:proofErr w:type="spellStart"/>
      <w:r>
        <w:rPr>
          <w:b/>
          <w:color w:val="231F20"/>
          <w:sz w:val="44"/>
        </w:rPr>
        <w:t>Ixcatlán</w:t>
      </w:r>
      <w:proofErr w:type="spellEnd"/>
    </w:p>
    <w:p w:rsidR="00470A89" w:rsidRDefault="0083355C">
      <w:pPr>
        <w:spacing w:line="260" w:lineRule="exact"/>
        <w:ind w:left="1977" w:right="327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HGOHUJ033</w:t>
      </w: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rPr>
          <w:sz w:val="26"/>
        </w:rPr>
      </w:pPr>
    </w:p>
    <w:p w:rsidR="00470A89" w:rsidRDefault="00470A89">
      <w:pPr>
        <w:pStyle w:val="Textoindependiente"/>
        <w:spacing w:before="8"/>
        <w:rPr>
          <w:sz w:val="30"/>
        </w:rPr>
      </w:pPr>
    </w:p>
    <w:p w:rsidR="00470A89" w:rsidRDefault="0083355C">
      <w:pPr>
        <w:ind w:left="5423"/>
        <w:rPr>
          <w:sz w:val="24"/>
        </w:rPr>
      </w:pPr>
      <w:proofErr w:type="spellStart"/>
      <w:r>
        <w:rPr>
          <w:color w:val="231F20"/>
          <w:sz w:val="24"/>
        </w:rPr>
        <w:t>Cochiscuatitla</w:t>
      </w:r>
      <w:proofErr w:type="spellEnd"/>
      <w:r>
        <w:rPr>
          <w:color w:val="231F20"/>
          <w:sz w:val="24"/>
        </w:rPr>
        <w:t xml:space="preserve"> Anexo </w:t>
      </w:r>
      <w:proofErr w:type="spellStart"/>
      <w:r>
        <w:rPr>
          <w:color w:val="231F20"/>
          <w:sz w:val="24"/>
        </w:rPr>
        <w:t>Ixcatlán</w:t>
      </w:r>
      <w:proofErr w:type="spellEnd"/>
      <w:r>
        <w:rPr>
          <w:color w:val="231F20"/>
          <w:sz w:val="24"/>
        </w:rPr>
        <w:t>: 130280215</w:t>
      </w:r>
    </w:p>
    <w:p w:rsidR="00470A89" w:rsidRDefault="00470A89">
      <w:pPr>
        <w:rPr>
          <w:sz w:val="24"/>
        </w:rPr>
        <w:sectPr w:rsidR="00470A8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83355C">
      <w:pPr>
        <w:spacing w:before="218"/>
        <w:ind w:left="1977" w:right="327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70A89" w:rsidRDefault="00470A89">
      <w:pPr>
        <w:pStyle w:val="Textoindependiente"/>
        <w:spacing w:before="8"/>
        <w:rPr>
          <w:b/>
          <w:sz w:val="40"/>
        </w:rPr>
      </w:pPr>
    </w:p>
    <w:p w:rsidR="00470A89" w:rsidRDefault="0083355C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Cochiscuatitla</w:t>
      </w:r>
      <w:proofErr w:type="spellEnd"/>
      <w:r>
        <w:rPr>
          <w:b/>
          <w:sz w:val="32"/>
        </w:rPr>
        <w:t xml:space="preserve"> Anexo </w:t>
      </w:r>
      <w:proofErr w:type="spellStart"/>
      <w:r>
        <w:rPr>
          <w:b/>
          <w:sz w:val="32"/>
        </w:rPr>
        <w:t>Ixcatlán</w:t>
      </w:r>
      <w:proofErr w:type="spellEnd"/>
      <w:r>
        <w:t xml:space="preserve">, del Municipio </w:t>
      </w:r>
      <w:r>
        <w:t xml:space="preserve">de Huejutla de Reyes, con clave INEGI </w:t>
      </w:r>
      <w:r>
        <w:rPr>
          <w:b/>
        </w:rPr>
        <w:t>130280215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7"/>
        </w:rPr>
        <w:t xml:space="preserve"> </w:t>
      </w:r>
      <w:r>
        <w:rPr>
          <w:b/>
        </w:rPr>
        <w:t>HGOHUJ033</w:t>
      </w:r>
      <w:r>
        <w:t>.</w:t>
      </w:r>
    </w:p>
    <w:p w:rsidR="00470A89" w:rsidRDefault="00470A89">
      <w:pPr>
        <w:pStyle w:val="Textoindependiente"/>
        <w:rPr>
          <w:sz w:val="24"/>
        </w:rPr>
      </w:pPr>
    </w:p>
    <w:p w:rsidR="00470A89" w:rsidRDefault="0083355C">
      <w:pPr>
        <w:pStyle w:val="Textoindependiente"/>
        <w:ind w:left="401" w:right="1698"/>
        <w:jc w:val="both"/>
      </w:pPr>
      <w:proofErr w:type="spellStart"/>
      <w:r>
        <w:rPr>
          <w:b/>
        </w:rPr>
        <w:t>Cochiscuatitla</w:t>
      </w:r>
      <w:proofErr w:type="spellEnd"/>
      <w:r>
        <w:rPr>
          <w:b/>
        </w:rPr>
        <w:t xml:space="preserve"> Anexo </w:t>
      </w:r>
      <w:proofErr w:type="spellStart"/>
      <w:r>
        <w:rPr>
          <w:b/>
        </w:rPr>
        <w:t>Ixcat</w:t>
      </w:r>
      <w:r>
        <w:rPr>
          <w:b/>
        </w:rPr>
        <w:t>lán</w:t>
      </w:r>
      <w:proofErr w:type="spellEnd"/>
      <w:r>
        <w:rPr>
          <w:b/>
        </w:rPr>
        <w:t xml:space="preserve"> </w:t>
      </w:r>
      <w:r>
        <w:t xml:space="preserve">mantiene una intensa vida social articulada por sus autoridades que son elegidas por un periodo de dos años en Asambleas Generales, a las cuales son convocados los jefes de familia. </w:t>
      </w:r>
      <w:proofErr w:type="gramStart"/>
      <w:r>
        <w:t>Asimismo</w:t>
      </w:r>
      <w:proofErr w:type="gramEnd"/>
      <w:r>
        <w:t xml:space="preserve"> conservan un Consejo que está integrado por los todas las per</w:t>
      </w:r>
      <w:r>
        <w:t>sonas que han fungido como Delegados o Jueces.</w:t>
      </w:r>
    </w:p>
    <w:p w:rsidR="00470A89" w:rsidRDefault="00470A89">
      <w:pPr>
        <w:pStyle w:val="Textoindependiente"/>
      </w:pPr>
    </w:p>
    <w:p w:rsidR="00470A89" w:rsidRDefault="0083355C">
      <w:pPr>
        <w:pStyle w:val="Textoindependiente"/>
        <w:ind w:left="401" w:right="1698"/>
        <w:jc w:val="both"/>
      </w:pPr>
      <w:r>
        <w:t>Esta comunidad tiene un significativo 92 por ciento de Hablantes de Lengua Indígena, es utilizada por las personas mayores, los jóvenes y niños ya que reconocen su importancia por ser su lengua materna y porq</w:t>
      </w:r>
      <w:r>
        <w:t>ue se ha transmitido de generación a generación.</w:t>
      </w:r>
    </w:p>
    <w:p w:rsidR="00470A89" w:rsidRDefault="00470A89">
      <w:pPr>
        <w:pStyle w:val="Textoindependiente"/>
      </w:pPr>
    </w:p>
    <w:p w:rsidR="00470A89" w:rsidRDefault="0083355C">
      <w:pPr>
        <w:pStyle w:val="Textoindependiente"/>
        <w:spacing w:before="1"/>
        <w:ind w:left="401" w:right="1698"/>
        <w:jc w:val="both"/>
      </w:pPr>
      <w:r>
        <w:t xml:space="preserve">Sobre las prácticas culturales, se observa que la Fiesta Patronal, el </w:t>
      </w:r>
      <w:proofErr w:type="spellStart"/>
      <w:r>
        <w:rPr>
          <w:i/>
        </w:rPr>
        <w:t>Xantolo</w:t>
      </w:r>
      <w:proofErr w:type="spellEnd"/>
      <w:r>
        <w:rPr>
          <w:i/>
        </w:rPr>
        <w:t xml:space="preserve"> </w:t>
      </w:r>
      <w:r>
        <w:t xml:space="preserve">y ceremonias agrícolas son muy significantes, por lo </w:t>
      </w:r>
      <w:proofErr w:type="gramStart"/>
      <w:r>
        <w:t>tanto</w:t>
      </w:r>
      <w:proofErr w:type="gramEnd"/>
      <w:r>
        <w:t xml:space="preserve"> siguen siendo primordiales para cada habitante, esto a su vez muestra</w:t>
      </w:r>
      <w:r>
        <w:t xml:space="preserve"> que siguen preservando sus costumbres y tradiciones.</w:t>
      </w:r>
    </w:p>
    <w:p w:rsidR="00470A89" w:rsidRDefault="00470A89">
      <w:pPr>
        <w:pStyle w:val="Textoindependiente"/>
        <w:spacing w:before="11"/>
        <w:rPr>
          <w:sz w:val="21"/>
        </w:rPr>
      </w:pPr>
    </w:p>
    <w:p w:rsidR="00470A89" w:rsidRDefault="0083355C">
      <w:pPr>
        <w:pStyle w:val="Textoindependiente"/>
        <w:ind w:left="401" w:right="1699"/>
        <w:jc w:val="both"/>
      </w:pPr>
      <w:r>
        <w:t>En cuanto a la impartición de justicia a través de “usos y costumbres” se observa una gran participación por parte de la comunidad ya que cada representante es electo en acuerdo respetando las decision</w:t>
      </w:r>
      <w:r>
        <w:t>es de los demás, con la finalidad de conseguir el bien común.</w:t>
      </w:r>
    </w:p>
    <w:p w:rsidR="00470A89" w:rsidRDefault="00470A89">
      <w:pPr>
        <w:pStyle w:val="Textoindependiente"/>
        <w:spacing w:before="11"/>
        <w:rPr>
          <w:sz w:val="21"/>
        </w:rPr>
      </w:pPr>
    </w:p>
    <w:p w:rsidR="00470A89" w:rsidRDefault="0083355C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malestares, de </w:t>
      </w:r>
      <w:proofErr w:type="gramStart"/>
      <w:r>
        <w:t>hecho</w:t>
      </w:r>
      <w:proofErr w:type="gramEnd"/>
      <w:r>
        <w:t xml:space="preserve"> los habitantes ya no manifestaron “enfermedades culturales”.</w:t>
      </w:r>
    </w:p>
    <w:p w:rsidR="00470A89" w:rsidRDefault="00470A89">
      <w:pPr>
        <w:jc w:val="both"/>
        <w:sectPr w:rsidR="00470A89">
          <w:pgSz w:w="12240" w:h="15840"/>
          <w:pgMar w:top="1060" w:right="0" w:bottom="280" w:left="1300" w:header="720" w:footer="720" w:gutter="0"/>
          <w:cols w:space="720"/>
        </w:sect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70A89">
        <w:trPr>
          <w:trHeight w:val="759"/>
        </w:trPr>
        <w:tc>
          <w:tcPr>
            <w:tcW w:w="7544" w:type="dxa"/>
            <w:gridSpan w:val="3"/>
          </w:tcPr>
          <w:p w:rsidR="00470A89" w:rsidRDefault="0083355C">
            <w:pPr>
              <w:pStyle w:val="TableParagraph"/>
              <w:spacing w:line="193" w:lineRule="exact"/>
              <w:ind w:left="195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Cochiscuatitla</w:t>
            </w:r>
            <w:proofErr w:type="spellEnd"/>
            <w:r>
              <w:rPr>
                <w:b/>
                <w:w w:val="105"/>
                <w:sz w:val="17"/>
              </w:rPr>
              <w:t xml:space="preserve"> Anexo </w:t>
            </w:r>
            <w:proofErr w:type="spellStart"/>
            <w:r>
              <w:rPr>
                <w:b/>
                <w:w w:val="105"/>
                <w:sz w:val="17"/>
              </w:rPr>
              <w:t>Ixcatlán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470A89">
        <w:trPr>
          <w:trHeight w:val="741"/>
        </w:trPr>
        <w:tc>
          <w:tcPr>
            <w:tcW w:w="4640" w:type="dxa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70A89" w:rsidRDefault="00470A89">
            <w:pPr>
              <w:pStyle w:val="TableParagraph"/>
              <w:rPr>
                <w:sz w:val="16"/>
              </w:rPr>
            </w:pPr>
          </w:p>
          <w:p w:rsidR="00470A89" w:rsidRDefault="00470A89">
            <w:pPr>
              <w:pStyle w:val="TableParagraph"/>
              <w:rPr>
                <w:sz w:val="16"/>
              </w:rPr>
            </w:pPr>
          </w:p>
          <w:p w:rsidR="00470A89" w:rsidRDefault="00470A89">
            <w:pPr>
              <w:pStyle w:val="TableParagraph"/>
              <w:spacing w:before="8"/>
              <w:rPr>
                <w:sz w:val="16"/>
              </w:rPr>
            </w:pPr>
          </w:p>
          <w:p w:rsidR="00470A89" w:rsidRDefault="0083355C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70A89">
        <w:trPr>
          <w:trHeight w:val="189"/>
        </w:trPr>
        <w:tc>
          <w:tcPr>
            <w:tcW w:w="4640" w:type="dxa"/>
          </w:tcPr>
          <w:p w:rsidR="00470A89" w:rsidRDefault="00470A8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70A89" w:rsidRDefault="0083355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70A89" w:rsidRDefault="0083355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HGOHUJ033</w:t>
            </w:r>
          </w:p>
        </w:tc>
      </w:tr>
      <w:tr w:rsidR="00470A89">
        <w:trPr>
          <w:trHeight w:val="369"/>
        </w:trPr>
        <w:tc>
          <w:tcPr>
            <w:tcW w:w="4640" w:type="dxa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70A89" w:rsidRDefault="0083355C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70A89" w:rsidRDefault="0083355C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130280215</w:t>
            </w:r>
          </w:p>
        </w:tc>
      </w:tr>
      <w:tr w:rsidR="00470A8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70A89" w:rsidRDefault="0083355C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70A89" w:rsidRDefault="0083355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70A89" w:rsidRDefault="0083355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70A8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70A89" w:rsidRDefault="0083355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70A89" w:rsidRDefault="0083355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70A89">
        <w:trPr>
          <w:trHeight w:val="185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91.5%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0A89">
        <w:trPr>
          <w:trHeight w:val="185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0A89">
        <w:trPr>
          <w:trHeight w:val="185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0A89">
        <w:trPr>
          <w:trHeight w:val="185"/>
        </w:trPr>
        <w:tc>
          <w:tcPr>
            <w:tcW w:w="4640" w:type="dxa"/>
            <w:shd w:val="clear" w:color="auto" w:fill="FFFF00"/>
          </w:tcPr>
          <w:p w:rsidR="00470A89" w:rsidRDefault="0083355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70A89" w:rsidRDefault="0083355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70A89" w:rsidRDefault="0083355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FFFF00"/>
          </w:tcPr>
          <w:p w:rsidR="00470A89" w:rsidRDefault="008335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FFFF00"/>
          </w:tcPr>
          <w:p w:rsidR="00470A89" w:rsidRDefault="008335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FFFF00"/>
          </w:tcPr>
          <w:p w:rsidR="00470A89" w:rsidRDefault="008335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0A89">
        <w:trPr>
          <w:trHeight w:val="185"/>
        </w:trPr>
        <w:tc>
          <w:tcPr>
            <w:tcW w:w="4640" w:type="dxa"/>
            <w:shd w:val="clear" w:color="auto" w:fill="F9BE8F"/>
          </w:tcPr>
          <w:p w:rsidR="00470A89" w:rsidRDefault="0083355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70A89" w:rsidRDefault="0083355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70A89" w:rsidRDefault="0083355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F9BE8F"/>
          </w:tcPr>
          <w:p w:rsidR="00470A89" w:rsidRDefault="008335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F9BE8F"/>
          </w:tcPr>
          <w:p w:rsidR="00470A89" w:rsidRDefault="008335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62.0%</w:t>
            </w:r>
          </w:p>
        </w:tc>
      </w:tr>
      <w:tr w:rsidR="00470A89">
        <w:trPr>
          <w:trHeight w:val="184"/>
        </w:trPr>
        <w:tc>
          <w:tcPr>
            <w:tcW w:w="4640" w:type="dxa"/>
            <w:shd w:val="clear" w:color="auto" w:fill="F9BE8F"/>
          </w:tcPr>
          <w:p w:rsidR="00470A89" w:rsidRDefault="008335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70A89" w:rsidRDefault="008335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70A89" w:rsidRDefault="008335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0A89">
        <w:trPr>
          <w:trHeight w:val="187"/>
        </w:trPr>
        <w:tc>
          <w:tcPr>
            <w:tcW w:w="4640" w:type="dxa"/>
            <w:shd w:val="clear" w:color="auto" w:fill="DCE6F0"/>
          </w:tcPr>
          <w:p w:rsidR="00470A89" w:rsidRDefault="0083355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70A89" w:rsidRDefault="0083355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70A89" w:rsidRDefault="0083355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70A89">
        <w:trPr>
          <w:trHeight w:val="3141"/>
        </w:trPr>
        <w:tc>
          <w:tcPr>
            <w:tcW w:w="4640" w:type="dxa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83355C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</w:tc>
      </w:tr>
      <w:tr w:rsidR="00470A89">
        <w:trPr>
          <w:trHeight w:val="185"/>
        </w:trPr>
        <w:tc>
          <w:tcPr>
            <w:tcW w:w="7544" w:type="dxa"/>
            <w:gridSpan w:val="3"/>
          </w:tcPr>
          <w:p w:rsidR="00470A89" w:rsidRDefault="0083355C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70A89">
        <w:trPr>
          <w:trHeight w:val="164"/>
        </w:trPr>
        <w:tc>
          <w:tcPr>
            <w:tcW w:w="4640" w:type="dxa"/>
          </w:tcPr>
          <w:p w:rsidR="00470A89" w:rsidRDefault="0083355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70A89" w:rsidRDefault="00470A8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70A89" w:rsidRDefault="00470A89">
            <w:pPr>
              <w:pStyle w:val="TableParagraph"/>
              <w:rPr>
                <w:sz w:val="10"/>
              </w:rPr>
            </w:pPr>
          </w:p>
        </w:tc>
      </w:tr>
    </w:tbl>
    <w:p w:rsidR="00470A89" w:rsidRDefault="00470A89">
      <w:pPr>
        <w:rPr>
          <w:sz w:val="10"/>
        </w:rPr>
        <w:sectPr w:rsidR="00470A89">
          <w:pgSz w:w="11910" w:h="16840"/>
          <w:pgMar w:top="1600" w:right="0" w:bottom="280" w:left="1680" w:header="720" w:footer="720" w:gutter="0"/>
          <w:cols w:space="720"/>
        </w:sect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spacing w:before="3"/>
        <w:rPr>
          <w:sz w:val="20"/>
        </w:rPr>
      </w:pPr>
    </w:p>
    <w:p w:rsidR="00470A89" w:rsidRDefault="00470A89">
      <w:pPr>
        <w:rPr>
          <w:sz w:val="20"/>
        </w:rPr>
        <w:sectPr w:rsidR="00470A89">
          <w:pgSz w:w="11910" w:h="16840"/>
          <w:pgMar w:top="1600" w:right="0" w:bottom="280" w:left="1680" w:header="720" w:footer="720" w:gutter="0"/>
          <w:cols w:space="720"/>
        </w:sectPr>
      </w:pPr>
    </w:p>
    <w:p w:rsidR="00470A89" w:rsidRDefault="0083355C">
      <w:pPr>
        <w:spacing w:before="98"/>
        <w:ind w:left="2569"/>
        <w:rPr>
          <w:b/>
          <w:sz w:val="17"/>
        </w:rPr>
      </w:pPr>
      <w:proofErr w:type="spellStart"/>
      <w:r>
        <w:rPr>
          <w:b/>
          <w:w w:val="105"/>
          <w:sz w:val="17"/>
        </w:rPr>
        <w:lastRenderedPageBreak/>
        <w:t>Cochiscuatitla</w:t>
      </w:r>
      <w:proofErr w:type="spellEnd"/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Anexo</w:t>
      </w:r>
      <w:r>
        <w:rPr>
          <w:b/>
          <w:spacing w:val="-17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Ixcatlán</w:t>
      </w:r>
      <w:proofErr w:type="spellEnd"/>
      <w:r>
        <w:rPr>
          <w:b/>
          <w:w w:val="105"/>
          <w:sz w:val="17"/>
        </w:rPr>
        <w:t>,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Huejutla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Reyes</w:t>
      </w:r>
    </w:p>
    <w:p w:rsidR="00470A89" w:rsidRDefault="0083355C">
      <w:pPr>
        <w:tabs>
          <w:tab w:val="left" w:pos="1373"/>
          <w:tab w:val="right" w:pos="2137"/>
        </w:tabs>
        <w:spacing w:before="366" w:line="256" w:lineRule="auto"/>
        <w:ind w:left="389" w:right="1784"/>
        <w:rPr>
          <w:sz w:val="15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3"/>
          <w:sz w:val="14"/>
        </w:rPr>
        <w:t xml:space="preserve">HGOHUJ033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</w:r>
      <w:r>
        <w:rPr>
          <w:position w:val="1"/>
          <w:sz w:val="15"/>
        </w:rPr>
        <w:t>130280215</w:t>
      </w:r>
    </w:p>
    <w:p w:rsidR="00470A89" w:rsidRDefault="00470A89">
      <w:pPr>
        <w:spacing w:line="256" w:lineRule="auto"/>
        <w:rPr>
          <w:sz w:val="15"/>
        </w:rPr>
        <w:sectPr w:rsidR="00470A89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266" w:space="40"/>
            <w:col w:w="3924"/>
          </w:cols>
        </w:sectPr>
      </w:pPr>
    </w:p>
    <w:p w:rsidR="00470A89" w:rsidRDefault="0083355C">
      <w:pPr>
        <w:pStyle w:val="Textoindependiente"/>
        <w:spacing w:before="10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75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70A8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0A89" w:rsidRDefault="0083355C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0A89" w:rsidRDefault="00470A89">
            <w:pPr>
              <w:pStyle w:val="TableParagraph"/>
              <w:spacing w:before="9"/>
              <w:rPr>
                <w:sz w:val="10"/>
              </w:rPr>
            </w:pPr>
          </w:p>
          <w:p w:rsidR="00470A89" w:rsidRDefault="0083355C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0A89" w:rsidRDefault="0083355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0A89" w:rsidRDefault="00470A89">
            <w:pPr>
              <w:pStyle w:val="TableParagraph"/>
              <w:spacing w:before="9"/>
              <w:rPr>
                <w:sz w:val="10"/>
              </w:rPr>
            </w:pPr>
          </w:p>
          <w:p w:rsidR="00470A89" w:rsidRDefault="0083355C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470A8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70A89" w:rsidRDefault="0083355C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70A89" w:rsidRDefault="0083355C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70A89" w:rsidRDefault="0083355C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70A89" w:rsidRDefault="0083355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91.5%</w:t>
            </w:r>
          </w:p>
        </w:tc>
      </w:tr>
      <w:tr w:rsidR="00470A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spacing w:before="11"/>
              <w:rPr>
                <w:sz w:val="20"/>
              </w:rPr>
            </w:pPr>
          </w:p>
          <w:p w:rsidR="00470A89" w:rsidRDefault="0083355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83355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83355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spacing w:before="2"/>
              <w:rPr>
                <w:sz w:val="11"/>
              </w:rPr>
            </w:pPr>
          </w:p>
          <w:p w:rsidR="00470A89" w:rsidRDefault="008335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470A8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70A89" w:rsidRDefault="008335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83355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spacing w:before="2"/>
              <w:rPr>
                <w:sz w:val="11"/>
              </w:rPr>
            </w:pPr>
          </w:p>
          <w:p w:rsidR="00470A89" w:rsidRDefault="0083355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70A89" w:rsidRDefault="008335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0A89" w:rsidRDefault="0083355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7"/>
              </w:rPr>
            </w:pPr>
          </w:p>
          <w:p w:rsidR="00470A89" w:rsidRDefault="008335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70A89" w:rsidRDefault="008335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83355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spacing w:before="2"/>
              <w:rPr>
                <w:sz w:val="11"/>
              </w:rPr>
            </w:pPr>
          </w:p>
          <w:p w:rsidR="00470A89" w:rsidRDefault="0083355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70A89" w:rsidRDefault="0083355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83355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spacing w:before="2"/>
              <w:rPr>
                <w:sz w:val="11"/>
              </w:rPr>
            </w:pPr>
          </w:p>
          <w:p w:rsidR="00470A89" w:rsidRDefault="0083355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70A8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spacing w:before="10"/>
              <w:rPr>
                <w:sz w:val="17"/>
              </w:rPr>
            </w:pPr>
          </w:p>
          <w:p w:rsidR="00470A89" w:rsidRDefault="0083355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spacing w:before="2"/>
              <w:rPr>
                <w:sz w:val="11"/>
              </w:rPr>
            </w:pPr>
          </w:p>
          <w:p w:rsidR="00470A89" w:rsidRDefault="0083355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shd w:val="clear" w:color="auto" w:fill="92D050"/>
          </w:tcPr>
          <w:p w:rsidR="00470A89" w:rsidRDefault="0083355C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70A89" w:rsidRDefault="008335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70A89" w:rsidRDefault="00470A89">
            <w:pPr>
              <w:pStyle w:val="TableParagraph"/>
              <w:spacing w:before="10"/>
              <w:rPr>
                <w:sz w:val="17"/>
              </w:rPr>
            </w:pPr>
          </w:p>
          <w:p w:rsidR="00470A89" w:rsidRDefault="0083355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spacing w:before="2"/>
              <w:rPr>
                <w:sz w:val="11"/>
              </w:rPr>
            </w:pPr>
          </w:p>
          <w:p w:rsidR="00470A89" w:rsidRDefault="008335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70A89" w:rsidRDefault="0083355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70A89">
        <w:trPr>
          <w:trHeight w:val="169"/>
        </w:trPr>
        <w:tc>
          <w:tcPr>
            <w:tcW w:w="2426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70A89" w:rsidRDefault="0083355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83355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spacing w:before="2"/>
              <w:rPr>
                <w:sz w:val="11"/>
              </w:rPr>
            </w:pPr>
          </w:p>
          <w:p w:rsidR="00470A89" w:rsidRDefault="0083355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70A89" w:rsidRDefault="008335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0A8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83355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spacing w:before="2"/>
              <w:rPr>
                <w:sz w:val="11"/>
              </w:rPr>
            </w:pPr>
          </w:p>
          <w:p w:rsidR="00470A89" w:rsidRDefault="008335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spacing w:before="11"/>
              <w:rPr>
                <w:sz w:val="20"/>
              </w:rPr>
            </w:pPr>
          </w:p>
          <w:p w:rsidR="00470A89" w:rsidRDefault="0083355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83355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62.0%</w:t>
            </w: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70A89" w:rsidRDefault="008335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83355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70A89" w:rsidRDefault="00470A89">
            <w:pPr>
              <w:pStyle w:val="TableParagraph"/>
              <w:rPr>
                <w:sz w:val="14"/>
              </w:rPr>
            </w:pPr>
          </w:p>
          <w:p w:rsidR="00470A89" w:rsidRDefault="00470A89">
            <w:pPr>
              <w:pStyle w:val="TableParagraph"/>
              <w:spacing w:before="2"/>
              <w:rPr>
                <w:sz w:val="11"/>
              </w:rPr>
            </w:pPr>
          </w:p>
          <w:p w:rsidR="00470A89" w:rsidRDefault="008335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  <w:tr w:rsidR="00470A8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70A89" w:rsidRDefault="008335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70A89" w:rsidRDefault="008335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70A89" w:rsidRDefault="00470A89">
            <w:pPr>
              <w:rPr>
                <w:sz w:val="2"/>
                <w:szCs w:val="2"/>
              </w:rPr>
            </w:pPr>
          </w:p>
        </w:tc>
      </w:tr>
    </w:tbl>
    <w:p w:rsidR="00470A89" w:rsidRDefault="0083355C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470A89" w:rsidRDefault="00470A89">
      <w:pPr>
        <w:rPr>
          <w:sz w:val="11"/>
        </w:rPr>
        <w:sectPr w:rsidR="00470A89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10"/>
        </w:rPr>
      </w:pPr>
    </w:p>
    <w:p w:rsidR="00470A89" w:rsidRDefault="00470A89">
      <w:pPr>
        <w:pStyle w:val="Textoindependiente"/>
        <w:spacing w:before="3"/>
        <w:rPr>
          <w:sz w:val="9"/>
        </w:rPr>
      </w:pPr>
    </w:p>
    <w:p w:rsidR="00470A89" w:rsidRDefault="0083355C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620;width:5447;height:5251" coordorigin="3231,-2620" coordsize="5447,5251" o:spt="100" adj="0,,0" path="m5980,-99l5431,1164r173,1466l6355,2630,5980,-99xm8284,-99r-2304,l8230,1490,8575,824,8178,51,8284,-99xm3966,-1979r497,1094l5305,-239,3231,89r153,735l5980,-99r2304,l8677,-660r-52,-145l6409,-805r67,-471l5264,-1276,3966,-1979xm7993,-1979l6409,-805r2216,l8426,-1367r-433,-612xm5980,-2620r-716,1344l6476,-1276r172,-1211l5980,-2620xe" fillcolor="#9bba58" stroked="f">
              <v:stroke joinstyle="round"/>
              <v:formulas/>
              <v:path arrowok="t" o:connecttype="segments"/>
            </v:shape>
            <v:shape id="_x0000_s1032" style="position:absolute;left:3230;top:-2620;width:5447;height:5251" coordorigin="3231,-2620" coordsize="5447,5251" path="m5980,-2620r668,133l6409,-805,7993,-1979r433,612l8677,-660,8178,51r397,773l8230,1490,5980,-99r375,2729l5604,2630,5431,1164,5980,-99,3384,824,3231,89,5305,-239,4463,-885,3966,-1979r1298,703l5980,-262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pt;margin-top:-229.85pt;width:411.9pt;height:505.95pt;z-index:2502379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470A89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470A89" w:rsidRDefault="0083355C">
                        <w:pPr>
                          <w:pStyle w:val="TableParagraph"/>
                          <w:spacing w:line="193" w:lineRule="exact"/>
                          <w:ind w:left="220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Cochiscuatitla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Anexo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Ixcatlán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70A89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470A89" w:rsidRDefault="00470A8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70A89" w:rsidRDefault="00470A8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HGOHUJ033</w:t>
                        </w:r>
                      </w:p>
                    </w:tc>
                  </w:tr>
                  <w:tr w:rsidR="00470A89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470A89" w:rsidRDefault="0083355C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70A89" w:rsidRDefault="0083355C">
                        <w:pPr>
                          <w:pStyle w:val="TableParagraph"/>
                          <w:tabs>
                            <w:tab w:val="left" w:pos="4786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tabs>
                            <w:tab w:val="left" w:pos="4642"/>
                          </w:tabs>
                          <w:ind w:left="64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70A89" w:rsidRDefault="00470A8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70A89" w:rsidRDefault="00470A8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70A89" w:rsidRDefault="00470A8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70A89" w:rsidRDefault="0083355C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tabs>
                            <w:tab w:val="left" w:pos="5271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70A89" w:rsidRDefault="0083355C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70A89" w:rsidRDefault="0083355C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70A89" w:rsidRDefault="0083355C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130280215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70A89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89" w:rsidRDefault="00470A8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70A89" w:rsidRDefault="0083355C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70A89" w:rsidRDefault="00470A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70A89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470A89" w:rsidRDefault="0083355C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70A89" w:rsidRDefault="00470A8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470A89">
      <w:pPr>
        <w:pStyle w:val="Textoindependiente"/>
        <w:rPr>
          <w:sz w:val="20"/>
        </w:rPr>
      </w:pPr>
    </w:p>
    <w:p w:rsidR="00470A89" w:rsidRDefault="0083355C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70A8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0A89"/>
    <w:rsid w:val="00470A89"/>
    <w:rsid w:val="0083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03BD1D9"/>
  <w15:docId w15:val="{4876153F-65A0-4C28-B5FC-D85093FE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2019-05-28T22:59:00Z</dcterms:created>
  <dcterms:modified xsi:type="dcterms:W3CDTF">2019-05-29T02:46:00Z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