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2A" w:rsidRDefault="006E204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F7EE06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spacing w:before="1"/>
        <w:rPr>
          <w:sz w:val="28"/>
        </w:rPr>
      </w:pPr>
    </w:p>
    <w:p w:rsidR="002C612A" w:rsidRDefault="006E2048">
      <w:pPr>
        <w:spacing w:before="82" w:line="490" w:lineRule="exact"/>
        <w:ind w:left="3633" w:right="493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Coxhuaco</w:t>
      </w:r>
      <w:proofErr w:type="spellEnd"/>
      <w:r>
        <w:rPr>
          <w:b/>
          <w:color w:val="231F20"/>
          <w:sz w:val="44"/>
        </w:rPr>
        <w:t xml:space="preserve"> II</w:t>
      </w:r>
    </w:p>
    <w:p w:rsidR="002C612A" w:rsidRDefault="006E2048">
      <w:pPr>
        <w:spacing w:line="260" w:lineRule="exact"/>
        <w:ind w:left="3633" w:right="493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1416253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HGOHUJ039</w:t>
      </w: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spacing w:before="10"/>
        <w:rPr>
          <w:sz w:val="18"/>
        </w:rPr>
      </w:pPr>
    </w:p>
    <w:p w:rsidR="002C612A" w:rsidRDefault="006E2048">
      <w:pPr>
        <w:spacing w:before="90"/>
        <w:ind w:left="7123"/>
        <w:rPr>
          <w:sz w:val="24"/>
        </w:rPr>
      </w:pPr>
      <w:proofErr w:type="spellStart"/>
      <w:r>
        <w:rPr>
          <w:color w:val="231F20"/>
          <w:sz w:val="24"/>
        </w:rPr>
        <w:t>Coxhuaco</w:t>
      </w:r>
      <w:proofErr w:type="spellEnd"/>
      <w:r>
        <w:rPr>
          <w:color w:val="231F20"/>
          <w:sz w:val="24"/>
        </w:rPr>
        <w:t xml:space="preserve"> II: 130280032</w:t>
      </w:r>
    </w:p>
    <w:p w:rsidR="002C612A" w:rsidRDefault="002C612A">
      <w:pPr>
        <w:rPr>
          <w:sz w:val="24"/>
        </w:rPr>
        <w:sectPr w:rsidR="002C612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6E2048">
      <w:pPr>
        <w:spacing w:before="218"/>
        <w:ind w:left="3633" w:right="493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C612A" w:rsidRDefault="002C612A">
      <w:pPr>
        <w:pStyle w:val="Textoindependiente"/>
        <w:spacing w:before="8"/>
        <w:rPr>
          <w:b/>
          <w:sz w:val="40"/>
        </w:rPr>
      </w:pPr>
    </w:p>
    <w:p w:rsidR="002C612A" w:rsidRDefault="006E2048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Coxhuaco</w:t>
      </w:r>
      <w:proofErr w:type="spellEnd"/>
      <w:r>
        <w:rPr>
          <w:b/>
          <w:sz w:val="32"/>
        </w:rPr>
        <w:t xml:space="preserve"> II</w:t>
      </w:r>
      <w:r>
        <w:t>, del Municipio de Huejutla de Rey</w:t>
      </w:r>
      <w:r>
        <w:t xml:space="preserve">es, con clave INEGI </w:t>
      </w:r>
      <w:r>
        <w:rPr>
          <w:b/>
        </w:rPr>
        <w:t xml:space="preserve">130280032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HGOHUJ039.</w:t>
      </w:r>
    </w:p>
    <w:p w:rsidR="002C612A" w:rsidRDefault="002C612A">
      <w:pPr>
        <w:pStyle w:val="Textoindependiente"/>
        <w:rPr>
          <w:b/>
          <w:sz w:val="26"/>
        </w:rPr>
      </w:pPr>
    </w:p>
    <w:p w:rsidR="002C612A" w:rsidRDefault="006E2048">
      <w:pPr>
        <w:pStyle w:val="Textoindependiente"/>
        <w:spacing w:before="162"/>
        <w:ind w:left="401" w:right="1697"/>
        <w:jc w:val="both"/>
      </w:pPr>
      <w:proofErr w:type="spellStart"/>
      <w:r>
        <w:rPr>
          <w:b/>
        </w:rPr>
        <w:t>Coxhuaco</w:t>
      </w:r>
      <w:proofErr w:type="spellEnd"/>
      <w:r>
        <w:rPr>
          <w:b/>
        </w:rPr>
        <w:t xml:space="preserve"> II </w:t>
      </w:r>
      <w:r>
        <w:t>mantiene vida social articulada p</w:t>
      </w:r>
      <w:r>
        <w:t xml:space="preserve">or sus autoridades, </w:t>
      </w:r>
      <w:proofErr w:type="gramStart"/>
      <w:r>
        <w:t>que</w:t>
      </w:r>
      <w:proofErr w:type="gramEnd"/>
      <w:r>
        <w:t xml:space="preserve"> según los datos obtenidos, son el Delegado y su comitiva los cuales son elegidos por un periodo de un año en Asambleas Generales.</w:t>
      </w:r>
    </w:p>
    <w:p w:rsidR="002C612A" w:rsidRDefault="002C612A">
      <w:pPr>
        <w:pStyle w:val="Textoindependiente"/>
        <w:spacing w:before="11"/>
        <w:rPr>
          <w:sz w:val="21"/>
        </w:rPr>
      </w:pPr>
    </w:p>
    <w:p w:rsidR="002C612A" w:rsidRDefault="006E2048">
      <w:pPr>
        <w:pStyle w:val="Textoindependiente"/>
        <w:ind w:left="401" w:right="1697"/>
        <w:jc w:val="both"/>
      </w:pPr>
      <w:r>
        <w:t>Esta comunidad tiene un significativo 92 por ciento de Hablantes de Lengua Indígena, con el náhuatl c</w:t>
      </w:r>
      <w:r>
        <w:t>omo la primera lengua, elemento que los adscribe como</w:t>
      </w:r>
      <w:r>
        <w:rPr>
          <w:spacing w:val="-3"/>
        </w:rPr>
        <w:t xml:space="preserve"> </w:t>
      </w:r>
      <w:r>
        <w:t>indígenas.</w:t>
      </w:r>
    </w:p>
    <w:p w:rsidR="002C612A" w:rsidRDefault="002C612A">
      <w:pPr>
        <w:pStyle w:val="Textoindependiente"/>
        <w:spacing w:before="11"/>
        <w:rPr>
          <w:sz w:val="21"/>
        </w:rPr>
      </w:pPr>
    </w:p>
    <w:p w:rsidR="002C612A" w:rsidRDefault="006E2048">
      <w:pPr>
        <w:pStyle w:val="Textoindependiente"/>
        <w:ind w:left="401" w:right="1698"/>
        <w:jc w:val="both"/>
      </w:pPr>
      <w:r>
        <w:t xml:space="preserve">No se proporcionaron datos específicos acerca de las fiestas que se practican, pero con la celebración del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>que mantiene una organización comunal, podemos observar la conservación de las prácticas culturales, al igual que con la presencia de grupos de danza, música y los trabajos que se elaboran en</w:t>
      </w:r>
      <w:r>
        <w:rPr>
          <w:spacing w:val="-1"/>
        </w:rPr>
        <w:t xml:space="preserve"> </w:t>
      </w:r>
      <w:r>
        <w:t>madera.</w:t>
      </w:r>
    </w:p>
    <w:p w:rsidR="002C612A" w:rsidRDefault="002C612A">
      <w:pPr>
        <w:pStyle w:val="Textoindependiente"/>
        <w:spacing w:before="11"/>
        <w:rPr>
          <w:sz w:val="21"/>
        </w:rPr>
      </w:pPr>
    </w:p>
    <w:p w:rsidR="002C612A" w:rsidRDefault="006E2048">
      <w:pPr>
        <w:pStyle w:val="Textoindependiente"/>
        <w:ind w:left="401" w:right="1700"/>
        <w:jc w:val="both"/>
      </w:pPr>
      <w:r>
        <w:t>La impartición de justicia se da a través de la Asamble</w:t>
      </w:r>
      <w:r>
        <w:t>a General que se establece en la galera de la comunidad, para analizar y decidir el castigo de las personas que rompen las reglas y cometen faltas.</w:t>
      </w:r>
    </w:p>
    <w:p w:rsidR="002C612A" w:rsidRDefault="002C612A">
      <w:pPr>
        <w:pStyle w:val="Textoindependiente"/>
        <w:spacing w:before="1"/>
      </w:pPr>
    </w:p>
    <w:p w:rsidR="002C612A" w:rsidRDefault="006E2048">
      <w:pPr>
        <w:pStyle w:val="Textoindependiente"/>
        <w:ind w:left="401" w:right="1697"/>
        <w:jc w:val="both"/>
      </w:pPr>
      <w:r>
        <w:t>La medicina tradicional que se practica en la comunidad corre a cargo de la yerbera, quien atiende una buen</w:t>
      </w:r>
      <w:r>
        <w:t>a parte de los padecimientos que sufren los pobladores, sin embargo, la apertura del centro de salud ha provocado que menos personas recurran a la medicina tradicional.</w:t>
      </w:r>
    </w:p>
    <w:p w:rsidR="002C612A" w:rsidRDefault="002C612A">
      <w:pPr>
        <w:jc w:val="both"/>
        <w:sectPr w:rsidR="002C612A">
          <w:pgSz w:w="12240" w:h="15840"/>
          <w:pgMar w:top="1060" w:right="0" w:bottom="280" w:left="1300" w:header="720" w:footer="720" w:gutter="0"/>
          <w:cols w:space="720"/>
        </w:sect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C612A">
        <w:trPr>
          <w:trHeight w:val="759"/>
        </w:trPr>
        <w:tc>
          <w:tcPr>
            <w:tcW w:w="7544" w:type="dxa"/>
            <w:gridSpan w:val="3"/>
          </w:tcPr>
          <w:p w:rsidR="002C612A" w:rsidRDefault="006E2048">
            <w:pPr>
              <w:pStyle w:val="TableParagraph"/>
              <w:spacing w:line="193" w:lineRule="exact"/>
              <w:ind w:left="2569" w:right="251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Coxhuaco</w:t>
            </w:r>
            <w:proofErr w:type="spellEnd"/>
            <w:r>
              <w:rPr>
                <w:b/>
                <w:w w:val="105"/>
                <w:sz w:val="17"/>
              </w:rPr>
              <w:t xml:space="preserve"> II, Huejutla de Reyes</w:t>
            </w:r>
          </w:p>
        </w:tc>
      </w:tr>
      <w:tr w:rsidR="002C612A">
        <w:trPr>
          <w:trHeight w:val="741"/>
        </w:trPr>
        <w:tc>
          <w:tcPr>
            <w:tcW w:w="4640" w:type="dxa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C612A" w:rsidRDefault="002C612A">
            <w:pPr>
              <w:pStyle w:val="TableParagraph"/>
              <w:rPr>
                <w:sz w:val="16"/>
              </w:rPr>
            </w:pPr>
          </w:p>
          <w:p w:rsidR="002C612A" w:rsidRDefault="002C612A">
            <w:pPr>
              <w:pStyle w:val="TableParagraph"/>
              <w:rPr>
                <w:sz w:val="16"/>
              </w:rPr>
            </w:pPr>
          </w:p>
          <w:p w:rsidR="002C612A" w:rsidRDefault="002C612A">
            <w:pPr>
              <w:pStyle w:val="TableParagraph"/>
              <w:spacing w:before="8"/>
              <w:rPr>
                <w:sz w:val="16"/>
              </w:rPr>
            </w:pPr>
          </w:p>
          <w:p w:rsidR="002C612A" w:rsidRDefault="006E204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C612A">
        <w:trPr>
          <w:trHeight w:val="189"/>
        </w:trPr>
        <w:tc>
          <w:tcPr>
            <w:tcW w:w="4640" w:type="dxa"/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C612A" w:rsidRDefault="006E204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C612A" w:rsidRDefault="006E204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HGOHUJ039</w:t>
            </w:r>
          </w:p>
        </w:tc>
      </w:tr>
      <w:tr w:rsidR="002C612A">
        <w:trPr>
          <w:trHeight w:val="369"/>
        </w:trPr>
        <w:tc>
          <w:tcPr>
            <w:tcW w:w="4640" w:type="dxa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C612A" w:rsidRDefault="006E204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C612A" w:rsidRDefault="006E204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130280032</w:t>
            </w:r>
          </w:p>
        </w:tc>
      </w:tr>
      <w:tr w:rsidR="002C612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C612A" w:rsidRDefault="006E204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C612A" w:rsidRDefault="006E204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C612A" w:rsidRDefault="006E204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C612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C612A" w:rsidRDefault="006E204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C612A" w:rsidRDefault="006E204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C612A">
        <w:trPr>
          <w:trHeight w:val="185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91.7%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C612A">
        <w:trPr>
          <w:trHeight w:val="185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C612A">
        <w:trPr>
          <w:trHeight w:val="185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C612A">
        <w:trPr>
          <w:trHeight w:val="185"/>
        </w:trPr>
        <w:tc>
          <w:tcPr>
            <w:tcW w:w="4640" w:type="dxa"/>
            <w:shd w:val="clear" w:color="auto" w:fill="FFFF00"/>
          </w:tcPr>
          <w:p w:rsidR="002C612A" w:rsidRDefault="006E204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C612A" w:rsidRDefault="006E204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C612A" w:rsidRDefault="006E204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C612A">
        <w:trPr>
          <w:trHeight w:val="185"/>
        </w:trPr>
        <w:tc>
          <w:tcPr>
            <w:tcW w:w="4640" w:type="dxa"/>
            <w:shd w:val="clear" w:color="auto" w:fill="F9BE8F"/>
          </w:tcPr>
          <w:p w:rsidR="002C612A" w:rsidRDefault="006E204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C612A" w:rsidRDefault="006E204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C612A" w:rsidRDefault="006E204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C612A">
        <w:trPr>
          <w:trHeight w:val="184"/>
        </w:trPr>
        <w:tc>
          <w:tcPr>
            <w:tcW w:w="4640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C612A" w:rsidRDefault="006E20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C612A">
        <w:trPr>
          <w:trHeight w:val="187"/>
        </w:trPr>
        <w:tc>
          <w:tcPr>
            <w:tcW w:w="4640" w:type="dxa"/>
            <w:shd w:val="clear" w:color="auto" w:fill="DCE6F0"/>
          </w:tcPr>
          <w:p w:rsidR="002C612A" w:rsidRDefault="006E204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C612A" w:rsidRDefault="006E204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C612A" w:rsidRDefault="006E204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C612A">
        <w:trPr>
          <w:trHeight w:val="3141"/>
        </w:trPr>
        <w:tc>
          <w:tcPr>
            <w:tcW w:w="4640" w:type="dxa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</w:tc>
      </w:tr>
      <w:tr w:rsidR="002C612A">
        <w:trPr>
          <w:trHeight w:val="185"/>
        </w:trPr>
        <w:tc>
          <w:tcPr>
            <w:tcW w:w="7544" w:type="dxa"/>
            <w:gridSpan w:val="3"/>
          </w:tcPr>
          <w:p w:rsidR="002C612A" w:rsidRDefault="006E204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C612A">
        <w:trPr>
          <w:trHeight w:val="164"/>
        </w:trPr>
        <w:tc>
          <w:tcPr>
            <w:tcW w:w="4640" w:type="dxa"/>
          </w:tcPr>
          <w:p w:rsidR="002C612A" w:rsidRDefault="006E204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</w:tr>
    </w:tbl>
    <w:p w:rsidR="002C612A" w:rsidRDefault="002C612A">
      <w:pPr>
        <w:rPr>
          <w:sz w:val="10"/>
        </w:rPr>
        <w:sectPr w:rsidR="002C612A">
          <w:pgSz w:w="11910" w:h="16840"/>
          <w:pgMar w:top="1600" w:right="0" w:bottom="280" w:left="1680" w:header="720" w:footer="720" w:gutter="0"/>
          <w:cols w:space="720"/>
        </w:sectPr>
      </w:pPr>
    </w:p>
    <w:p w:rsidR="002C612A" w:rsidRDefault="006E204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C612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6E2048">
            <w:pPr>
              <w:pStyle w:val="TableParagraph"/>
              <w:spacing w:line="193" w:lineRule="exact"/>
              <w:ind w:left="41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Coxhuaco</w:t>
            </w:r>
            <w:proofErr w:type="spellEnd"/>
            <w:r>
              <w:rPr>
                <w:b/>
                <w:w w:val="105"/>
                <w:sz w:val="17"/>
              </w:rPr>
              <w:t xml:space="preserve"> II,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</w:tr>
      <w:tr w:rsidR="002C612A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6E2048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6E2048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HGOHUJ039</w:t>
            </w:r>
          </w:p>
        </w:tc>
      </w:tr>
      <w:tr w:rsidR="002C612A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2C612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6E2048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C612A" w:rsidRDefault="006E2048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130280032</w:t>
            </w:r>
          </w:p>
        </w:tc>
      </w:tr>
      <w:tr w:rsidR="002C612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612A" w:rsidRDefault="002C612A">
            <w:pPr>
              <w:pStyle w:val="TableParagraph"/>
              <w:spacing w:before="9"/>
              <w:rPr>
                <w:sz w:val="10"/>
              </w:rPr>
            </w:pPr>
          </w:p>
          <w:p w:rsidR="002C612A" w:rsidRDefault="006E204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612A" w:rsidRDefault="002C612A">
            <w:pPr>
              <w:pStyle w:val="TableParagraph"/>
              <w:spacing w:before="9"/>
              <w:rPr>
                <w:sz w:val="10"/>
              </w:rPr>
            </w:pPr>
          </w:p>
          <w:p w:rsidR="002C612A" w:rsidRDefault="006E204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612A" w:rsidRDefault="006E204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612A" w:rsidRDefault="002C612A">
            <w:pPr>
              <w:pStyle w:val="TableParagraph"/>
              <w:spacing w:before="9"/>
              <w:rPr>
                <w:sz w:val="10"/>
              </w:rPr>
            </w:pPr>
          </w:p>
          <w:p w:rsidR="002C612A" w:rsidRDefault="006E204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C612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C612A" w:rsidRDefault="006E204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C612A" w:rsidRDefault="006E204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C612A" w:rsidRDefault="006E204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C612A" w:rsidRDefault="006E204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91.7%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11"/>
              <w:rPr>
                <w:sz w:val="20"/>
              </w:rPr>
            </w:pPr>
          </w:p>
          <w:p w:rsidR="002C612A" w:rsidRDefault="006E204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2C612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C612A" w:rsidRDefault="006E20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C612A" w:rsidRDefault="006E20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C612A" w:rsidRDefault="006E204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7"/>
              </w:rPr>
            </w:pPr>
          </w:p>
          <w:p w:rsidR="002C612A" w:rsidRDefault="006E204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C612A" w:rsidRDefault="006E20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92D050"/>
          </w:tcPr>
          <w:p w:rsidR="002C612A" w:rsidRDefault="006E204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C612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spacing w:before="10"/>
              <w:rPr>
                <w:sz w:val="17"/>
              </w:rPr>
            </w:pPr>
          </w:p>
          <w:p w:rsidR="002C612A" w:rsidRDefault="006E204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92D050"/>
          </w:tcPr>
          <w:p w:rsidR="002C612A" w:rsidRDefault="006E204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92D050"/>
          </w:tcPr>
          <w:p w:rsidR="002C612A" w:rsidRDefault="006E204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C612A" w:rsidRDefault="002C612A">
            <w:pPr>
              <w:pStyle w:val="TableParagraph"/>
              <w:spacing w:before="10"/>
              <w:rPr>
                <w:sz w:val="17"/>
              </w:rPr>
            </w:pPr>
          </w:p>
          <w:p w:rsidR="002C612A" w:rsidRDefault="006E204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C612A" w:rsidRDefault="006E20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C612A" w:rsidRDefault="006E20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6E2048">
            <w:pPr>
              <w:pStyle w:val="TableParagraph"/>
              <w:spacing w:before="23"/>
              <w:ind w:left="21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6E2048">
            <w:pPr>
              <w:pStyle w:val="TableParagraph"/>
              <w:spacing w:before="23"/>
              <w:ind w:left="21"/>
              <w:rPr>
                <w:sz w:val="11"/>
              </w:rPr>
            </w:pPr>
            <w:r>
              <w:rPr>
                <w:w w:val="102"/>
                <w:sz w:val="11"/>
              </w:rPr>
              <w:t>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F9BE8F"/>
          </w:tcPr>
          <w:p w:rsidR="002C612A" w:rsidRDefault="006E204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C612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11"/>
              <w:rPr>
                <w:sz w:val="20"/>
              </w:rPr>
            </w:pPr>
          </w:p>
          <w:p w:rsidR="002C612A" w:rsidRDefault="006E204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 w:val="restart"/>
            <w:shd w:val="clear" w:color="auto" w:fill="F9BE8F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82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F9BE8F"/>
          </w:tcPr>
          <w:p w:rsidR="002C612A" w:rsidRDefault="006E204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C612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6E20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C612A" w:rsidRDefault="006E204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C612A" w:rsidRDefault="002C612A">
            <w:pPr>
              <w:pStyle w:val="TableParagraph"/>
              <w:rPr>
                <w:sz w:val="14"/>
              </w:rPr>
            </w:pPr>
          </w:p>
          <w:p w:rsidR="002C612A" w:rsidRDefault="002C612A">
            <w:pPr>
              <w:pStyle w:val="TableParagraph"/>
              <w:spacing w:before="2"/>
              <w:rPr>
                <w:sz w:val="11"/>
              </w:rPr>
            </w:pPr>
          </w:p>
          <w:p w:rsidR="002C612A" w:rsidRDefault="006E20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C612A" w:rsidRDefault="006E20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C612A" w:rsidRDefault="002C612A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C612A" w:rsidRDefault="002C612A">
            <w:pPr>
              <w:rPr>
                <w:sz w:val="2"/>
                <w:szCs w:val="2"/>
              </w:rPr>
            </w:pPr>
          </w:p>
        </w:tc>
      </w:tr>
      <w:tr w:rsidR="002C612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C612A" w:rsidRDefault="006E204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C612A" w:rsidRDefault="002C612A">
      <w:pPr>
        <w:spacing w:line="107" w:lineRule="exact"/>
        <w:rPr>
          <w:sz w:val="11"/>
        </w:rPr>
        <w:sectPr w:rsidR="002C612A">
          <w:pgSz w:w="11910" w:h="16840"/>
          <w:pgMar w:top="1600" w:right="0" w:bottom="280" w:left="1680" w:header="720" w:footer="720" w:gutter="0"/>
          <w:cols w:space="720"/>
        </w:sect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10"/>
        </w:rPr>
      </w:pPr>
    </w:p>
    <w:p w:rsidR="002C612A" w:rsidRDefault="002C612A">
      <w:pPr>
        <w:pStyle w:val="Textoindependiente"/>
        <w:spacing w:before="3"/>
        <w:rPr>
          <w:sz w:val="9"/>
        </w:rPr>
      </w:pPr>
    </w:p>
    <w:p w:rsidR="002C612A" w:rsidRDefault="006E204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4.8pt;z-index:251664384;mso-position-horizontal-relative:page" coordorigin="3223,-2858" coordsize="5531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626;width:5000;height:4664" coordorigin="3729,-2626" coordsize="5000,4664" o:spt="100" adj="0,,0" path="m5980,-99l3729,1490r512,548l5705,533,5980,-99xm8677,-660l5980,-99r562,397l8575,824,8728,89r-51,-749xm5980,-99r93,682l6254,533,5980,-99xm5980,-2626l5622,-688r358,589l6736,-805r-327,l6648,-2487r-668,-139xm7993,-1979l6409,-805r327,l7993,-1979xe" fillcolor="#9bba58" stroked="f">
              <v:stroke joinstyle="round"/>
              <v:formulas/>
              <v:path arrowok="t" o:connecttype="segments"/>
            </v:shape>
            <v:shape id="_x0000_s1032" style="position:absolute;left:3728;top:-2626;width:5000;height:4664" coordorigin="3729,-2626" coordsize="5000,4664" path="m5980,-2626r668,139l6409,-805,7993,-1979,5980,-99,8677,-660r51,749l8575,824,6542,298,5980,-99r274,632l6073,583,5980,-99,5705,533,4241,2038,3729,1490,5980,-99,5305,-239r675,140l5622,-688r358,-193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2C612A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2C612A" w:rsidRDefault="006E2048">
                        <w:pPr>
                          <w:pStyle w:val="TableParagraph"/>
                          <w:spacing w:line="193" w:lineRule="exact"/>
                          <w:ind w:left="286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Coxhuaco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II,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C612A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2C612A" w:rsidRDefault="002C612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C612A" w:rsidRDefault="002C612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HGOHUJ039</w:t>
                        </w:r>
                      </w:p>
                    </w:tc>
                  </w:tr>
                  <w:tr w:rsidR="002C612A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2C612A" w:rsidRDefault="006E204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C612A" w:rsidRDefault="002C612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C612A" w:rsidRDefault="002C612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C612A" w:rsidRDefault="002C612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C612A" w:rsidRDefault="006E204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C612A" w:rsidRDefault="006E204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C612A" w:rsidRDefault="006E204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130280032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C612A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C612A" w:rsidRDefault="002C612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C612A" w:rsidRDefault="006E204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C612A" w:rsidRDefault="002C612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C612A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2C612A" w:rsidRDefault="006E204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C612A" w:rsidRDefault="002C612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2C612A">
      <w:pPr>
        <w:pStyle w:val="Textoindependiente"/>
        <w:rPr>
          <w:sz w:val="20"/>
        </w:rPr>
      </w:pPr>
    </w:p>
    <w:p w:rsidR="002C612A" w:rsidRDefault="006E204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C612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612A"/>
    <w:rsid w:val="002C612A"/>
    <w:rsid w:val="006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B9FCD78"/>
  <w15:docId w15:val="{85750857-9F33-4F29-8F31-C16C08C4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943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2019-05-28T23:02:00Z</dcterms:created>
  <dcterms:modified xsi:type="dcterms:W3CDTF">2019-05-29T03:12:00Z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