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36" w:rsidRDefault="00763F7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E3EC28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spacing w:before="1"/>
        <w:rPr>
          <w:sz w:val="28"/>
        </w:rPr>
      </w:pPr>
    </w:p>
    <w:p w:rsidR="00FF5536" w:rsidRDefault="00763F77">
      <w:pPr>
        <w:spacing w:before="82"/>
        <w:ind w:left="3688" w:right="498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Cuapaxtitla</w:t>
      </w:r>
      <w:proofErr w:type="spellEnd"/>
    </w:p>
    <w:p w:rsidR="00FF5536" w:rsidRDefault="00763F77">
      <w:pPr>
        <w:spacing w:before="16"/>
        <w:ind w:left="3688" w:right="498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67869" cy="4424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869" cy="442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HGOHUJ046</w:t>
      </w: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spacing w:before="7"/>
      </w:pPr>
    </w:p>
    <w:p w:rsidR="00FF5536" w:rsidRDefault="00763F77">
      <w:pPr>
        <w:ind w:left="7209"/>
        <w:rPr>
          <w:sz w:val="24"/>
        </w:rPr>
      </w:pPr>
      <w:proofErr w:type="spellStart"/>
      <w:r>
        <w:rPr>
          <w:color w:val="231F20"/>
          <w:sz w:val="24"/>
        </w:rPr>
        <w:t>Cuapaxtitla</w:t>
      </w:r>
      <w:proofErr w:type="spellEnd"/>
      <w:r>
        <w:rPr>
          <w:color w:val="231F20"/>
          <w:sz w:val="24"/>
        </w:rPr>
        <w:t>: 130280025</w:t>
      </w:r>
    </w:p>
    <w:p w:rsidR="00FF5536" w:rsidRDefault="00FF5536">
      <w:pPr>
        <w:rPr>
          <w:sz w:val="24"/>
        </w:rPr>
        <w:sectPr w:rsidR="00FF553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763F77">
      <w:pPr>
        <w:spacing w:before="218"/>
        <w:ind w:left="3688" w:right="498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F5536" w:rsidRDefault="00FF5536">
      <w:pPr>
        <w:pStyle w:val="Textoindependiente"/>
        <w:spacing w:before="8"/>
        <w:rPr>
          <w:b/>
          <w:sz w:val="40"/>
        </w:rPr>
      </w:pPr>
    </w:p>
    <w:p w:rsidR="00FF5536" w:rsidRDefault="00763F77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Cuapaxtitla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HGOHUJ046.</w:t>
      </w:r>
    </w:p>
    <w:p w:rsidR="00FF5536" w:rsidRDefault="00FF5536">
      <w:pPr>
        <w:pStyle w:val="Textoindependiente"/>
        <w:rPr>
          <w:b/>
          <w:sz w:val="24"/>
        </w:rPr>
      </w:pPr>
    </w:p>
    <w:p w:rsidR="00FF5536" w:rsidRDefault="00763F77">
      <w:pPr>
        <w:pStyle w:val="Textoindependiente"/>
        <w:ind w:left="401" w:right="1697"/>
        <w:jc w:val="both"/>
      </w:pPr>
      <w:proofErr w:type="spellStart"/>
      <w:r>
        <w:rPr>
          <w:b/>
        </w:rPr>
        <w:t>Cuapaxtitla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periodo de un año en Asambleas Generales; asimismo su máxima autoridad es el Consejo de Ancianos y ex Delegados.</w:t>
      </w:r>
    </w:p>
    <w:p w:rsidR="00FF5536" w:rsidRDefault="00FF5536">
      <w:pPr>
        <w:pStyle w:val="Textoindependiente"/>
        <w:spacing w:before="1"/>
      </w:pPr>
    </w:p>
    <w:p w:rsidR="00FF5536" w:rsidRDefault="00763F77">
      <w:pPr>
        <w:pStyle w:val="Textoindependiente"/>
        <w:ind w:left="401" w:right="1697"/>
        <w:jc w:val="both"/>
      </w:pPr>
      <w:r>
        <w:t>Esta comunidad tiene un significativo 90 por ciento de Hablantes de Lengua Indígena, c</w:t>
      </w:r>
      <w:r>
        <w:t>on el náhuatl como lengua</w:t>
      </w:r>
      <w:r>
        <w:rPr>
          <w:spacing w:val="1"/>
        </w:rPr>
        <w:t xml:space="preserve"> </w:t>
      </w:r>
      <w:r>
        <w:t>materna.</w:t>
      </w:r>
    </w:p>
    <w:p w:rsidR="00FF5536" w:rsidRDefault="00FF5536">
      <w:pPr>
        <w:pStyle w:val="Textoindependiente"/>
        <w:spacing w:before="11"/>
        <w:rPr>
          <w:sz w:val="21"/>
        </w:rPr>
      </w:pPr>
    </w:p>
    <w:p w:rsidR="00FF5536" w:rsidRDefault="00763F77">
      <w:pPr>
        <w:pStyle w:val="Textoindependiente"/>
        <w:ind w:left="401" w:right="1696"/>
        <w:jc w:val="both"/>
      </w:pPr>
      <w:r>
        <w:t>Sobre las prácticas culturales, se observa que las Fiestas Tradicionales se celebran por la mayoría de los habitantes conservando su carácter unificador, destaca la Fiesta Patronal, el Carnaval y el Día de Muertos; de ig</w:t>
      </w:r>
      <w:r>
        <w:t xml:space="preserve">ual </w:t>
      </w:r>
      <w:proofErr w:type="gramStart"/>
      <w:r>
        <w:t>forma</w:t>
      </w:r>
      <w:proofErr w:type="gramEnd"/>
      <w:r>
        <w:t xml:space="preserve"> aunque se siguen realizando ceremonias y ritos agrícolas, se están abandonando porque la agricultura ha tenido resultados poco satisfactorios a pesar de ser una de las principales actividades económicas de la comunidad.</w:t>
      </w:r>
    </w:p>
    <w:p w:rsidR="00FF5536" w:rsidRDefault="00FF5536">
      <w:pPr>
        <w:pStyle w:val="Textoindependiente"/>
      </w:pPr>
    </w:p>
    <w:p w:rsidR="00FF5536" w:rsidRDefault="00763F77">
      <w:pPr>
        <w:pStyle w:val="Textoindependiente"/>
        <w:ind w:left="401" w:right="1698"/>
        <w:jc w:val="both"/>
      </w:pPr>
      <w:r>
        <w:t>La impartición de justicia se da principalmente al interior de la comunidad, ya que la mayoría de faltas son solucionadas por el Delegado y su Comitiva; al parecer nunca ha habido problemas que ameriten la intervención de las autoridades municipales.</w:t>
      </w:r>
    </w:p>
    <w:p w:rsidR="00FF5536" w:rsidRDefault="00FF5536">
      <w:pPr>
        <w:pStyle w:val="Textoindependiente"/>
        <w:spacing w:before="11"/>
        <w:rPr>
          <w:sz w:val="21"/>
        </w:rPr>
      </w:pPr>
    </w:p>
    <w:p w:rsidR="00FF5536" w:rsidRDefault="00763F77">
      <w:pPr>
        <w:pStyle w:val="Textoindependiente"/>
        <w:ind w:left="401" w:right="1698"/>
        <w:jc w:val="both"/>
      </w:pPr>
      <w:r>
        <w:t>La m</w:t>
      </w:r>
      <w:r>
        <w:t xml:space="preserve">edicina tradicional se sigue </w:t>
      </w:r>
      <w:proofErr w:type="gramStart"/>
      <w:r>
        <w:t>practicando</w:t>
      </w:r>
      <w:proofErr w:type="gramEnd"/>
      <w:r>
        <w:t xml:space="preserve"> aunque con menor frecuencia debido a la implementación del centro de salud; entre los médicos tradicionales destaca la partera que es constantemente frecuentada por las mujeres embarazadas.</w:t>
      </w:r>
    </w:p>
    <w:p w:rsidR="00FF5536" w:rsidRDefault="00FF5536">
      <w:pPr>
        <w:jc w:val="both"/>
        <w:sectPr w:rsidR="00FF5536">
          <w:pgSz w:w="12240" w:h="15840"/>
          <w:pgMar w:top="1060" w:right="0" w:bottom="280" w:left="1300" w:header="720" w:footer="720" w:gutter="0"/>
          <w:cols w:space="720"/>
        </w:sect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F5536">
        <w:trPr>
          <w:trHeight w:val="759"/>
        </w:trPr>
        <w:tc>
          <w:tcPr>
            <w:tcW w:w="7544" w:type="dxa"/>
            <w:gridSpan w:val="3"/>
          </w:tcPr>
          <w:p w:rsidR="00FF5536" w:rsidRDefault="00763F77">
            <w:pPr>
              <w:pStyle w:val="TableParagraph"/>
              <w:spacing w:line="193" w:lineRule="exact"/>
              <w:ind w:left="2591" w:right="25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Cuapaxtitla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FF5536">
        <w:trPr>
          <w:trHeight w:val="741"/>
        </w:trPr>
        <w:tc>
          <w:tcPr>
            <w:tcW w:w="4640" w:type="dxa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5536" w:rsidRDefault="00FF5536">
            <w:pPr>
              <w:pStyle w:val="TableParagraph"/>
              <w:rPr>
                <w:sz w:val="16"/>
              </w:rPr>
            </w:pPr>
          </w:p>
          <w:p w:rsidR="00FF5536" w:rsidRDefault="00FF5536">
            <w:pPr>
              <w:pStyle w:val="TableParagraph"/>
              <w:rPr>
                <w:sz w:val="16"/>
              </w:rPr>
            </w:pPr>
          </w:p>
          <w:p w:rsidR="00FF5536" w:rsidRDefault="00FF5536">
            <w:pPr>
              <w:pStyle w:val="TableParagraph"/>
              <w:spacing w:before="8"/>
              <w:rPr>
                <w:sz w:val="16"/>
              </w:rPr>
            </w:pPr>
          </w:p>
          <w:p w:rsidR="00FF5536" w:rsidRDefault="00763F7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F5536">
        <w:trPr>
          <w:trHeight w:val="189"/>
        </w:trPr>
        <w:tc>
          <w:tcPr>
            <w:tcW w:w="4640" w:type="dxa"/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F5536" w:rsidRDefault="00763F7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F5536" w:rsidRDefault="00763F7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HGOHUJ046</w:t>
            </w:r>
          </w:p>
        </w:tc>
      </w:tr>
      <w:tr w:rsidR="00FF5536">
        <w:trPr>
          <w:trHeight w:val="369"/>
        </w:trPr>
        <w:tc>
          <w:tcPr>
            <w:tcW w:w="4640" w:type="dxa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5536" w:rsidRDefault="00763F7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F5536" w:rsidRDefault="00763F7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130280025</w:t>
            </w:r>
          </w:p>
        </w:tc>
      </w:tr>
      <w:tr w:rsidR="00FF553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F5536" w:rsidRDefault="00763F7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F5536" w:rsidRDefault="00763F7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F5536" w:rsidRDefault="00763F7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F553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F5536" w:rsidRDefault="00763F7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F5536" w:rsidRDefault="00763F7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F5536">
        <w:trPr>
          <w:trHeight w:val="185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89.7%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5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5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5536">
        <w:trPr>
          <w:trHeight w:val="185"/>
        </w:trPr>
        <w:tc>
          <w:tcPr>
            <w:tcW w:w="4640" w:type="dxa"/>
            <w:shd w:val="clear" w:color="auto" w:fill="FFFF00"/>
          </w:tcPr>
          <w:p w:rsidR="00FF5536" w:rsidRDefault="00763F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F5536" w:rsidRDefault="00763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5536" w:rsidRDefault="00763F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5536">
        <w:trPr>
          <w:trHeight w:val="185"/>
        </w:trPr>
        <w:tc>
          <w:tcPr>
            <w:tcW w:w="4640" w:type="dxa"/>
            <w:shd w:val="clear" w:color="auto" w:fill="F9BE8F"/>
          </w:tcPr>
          <w:p w:rsidR="00FF5536" w:rsidRDefault="00763F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F5536" w:rsidRDefault="00763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5536" w:rsidRDefault="00763F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5536">
        <w:trPr>
          <w:trHeight w:val="184"/>
        </w:trPr>
        <w:tc>
          <w:tcPr>
            <w:tcW w:w="4640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5536" w:rsidRDefault="0076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536">
        <w:trPr>
          <w:trHeight w:val="187"/>
        </w:trPr>
        <w:tc>
          <w:tcPr>
            <w:tcW w:w="4640" w:type="dxa"/>
            <w:shd w:val="clear" w:color="auto" w:fill="DCE6F0"/>
          </w:tcPr>
          <w:p w:rsidR="00FF5536" w:rsidRDefault="00763F7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F5536" w:rsidRDefault="00763F7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F5536" w:rsidRDefault="00763F7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5536">
        <w:trPr>
          <w:trHeight w:val="3141"/>
        </w:trPr>
        <w:tc>
          <w:tcPr>
            <w:tcW w:w="4640" w:type="dxa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</w:tc>
      </w:tr>
      <w:tr w:rsidR="00FF5536">
        <w:trPr>
          <w:trHeight w:val="185"/>
        </w:trPr>
        <w:tc>
          <w:tcPr>
            <w:tcW w:w="7544" w:type="dxa"/>
            <w:gridSpan w:val="3"/>
          </w:tcPr>
          <w:p w:rsidR="00FF5536" w:rsidRDefault="00763F7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F5536">
        <w:trPr>
          <w:trHeight w:val="164"/>
        </w:trPr>
        <w:tc>
          <w:tcPr>
            <w:tcW w:w="4640" w:type="dxa"/>
          </w:tcPr>
          <w:p w:rsidR="00FF5536" w:rsidRDefault="00763F7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F5536" w:rsidRDefault="00FF553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F5536" w:rsidRDefault="00FF5536">
            <w:pPr>
              <w:pStyle w:val="TableParagraph"/>
              <w:rPr>
                <w:sz w:val="10"/>
              </w:rPr>
            </w:pPr>
          </w:p>
        </w:tc>
      </w:tr>
    </w:tbl>
    <w:p w:rsidR="00FF5536" w:rsidRDefault="00FF5536">
      <w:pPr>
        <w:rPr>
          <w:sz w:val="10"/>
        </w:rPr>
        <w:sectPr w:rsidR="00FF5536">
          <w:pgSz w:w="11910" w:h="16840"/>
          <w:pgMar w:top="1600" w:right="0" w:bottom="280" w:left="1680" w:header="720" w:footer="720" w:gutter="0"/>
          <w:cols w:space="720"/>
        </w:sectPr>
      </w:pPr>
    </w:p>
    <w:p w:rsidR="00FF5536" w:rsidRDefault="00763F7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F553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763F77">
            <w:pPr>
              <w:pStyle w:val="TableParagraph"/>
              <w:spacing w:line="193" w:lineRule="exact"/>
              <w:ind w:left="43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Cuapaxtitla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</w:tr>
      <w:tr w:rsidR="00FF5536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763F77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763F77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HGOHUJ046</w:t>
            </w:r>
          </w:p>
        </w:tc>
      </w:tr>
      <w:tr w:rsidR="00FF5536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FF553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763F77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5536" w:rsidRDefault="00763F77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130280025</w:t>
            </w:r>
          </w:p>
        </w:tc>
      </w:tr>
      <w:tr w:rsidR="00FF553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536" w:rsidRDefault="00FF5536">
            <w:pPr>
              <w:pStyle w:val="TableParagraph"/>
              <w:spacing w:before="9"/>
              <w:rPr>
                <w:sz w:val="10"/>
              </w:rPr>
            </w:pPr>
          </w:p>
          <w:p w:rsidR="00FF5536" w:rsidRDefault="00763F7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536" w:rsidRDefault="00FF5536">
            <w:pPr>
              <w:pStyle w:val="TableParagraph"/>
              <w:spacing w:before="9"/>
              <w:rPr>
                <w:sz w:val="10"/>
              </w:rPr>
            </w:pPr>
          </w:p>
          <w:p w:rsidR="00FF5536" w:rsidRDefault="00763F7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536" w:rsidRDefault="00763F7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536" w:rsidRDefault="00FF5536">
            <w:pPr>
              <w:pStyle w:val="TableParagraph"/>
              <w:spacing w:before="9"/>
              <w:rPr>
                <w:sz w:val="10"/>
              </w:rPr>
            </w:pPr>
          </w:p>
          <w:p w:rsidR="00FF5536" w:rsidRDefault="00763F7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F553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F5536" w:rsidRDefault="00763F7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F5536" w:rsidRDefault="00763F7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F5536" w:rsidRDefault="00763F77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F5536" w:rsidRDefault="00763F7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89.7%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11"/>
              <w:rPr>
                <w:sz w:val="20"/>
              </w:rPr>
            </w:pPr>
          </w:p>
          <w:p w:rsidR="00FF5536" w:rsidRDefault="00763F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FF553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763F7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7"/>
              </w:rPr>
            </w:pPr>
          </w:p>
          <w:p w:rsidR="00FF5536" w:rsidRDefault="00763F7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553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spacing w:before="10"/>
              <w:rPr>
                <w:sz w:val="17"/>
              </w:rPr>
            </w:pPr>
          </w:p>
          <w:p w:rsidR="00FF5536" w:rsidRDefault="00763F7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92D050"/>
          </w:tcPr>
          <w:p w:rsidR="00FF5536" w:rsidRDefault="00763F7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F5536" w:rsidRDefault="00763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5536" w:rsidRDefault="00FF5536">
            <w:pPr>
              <w:pStyle w:val="TableParagraph"/>
              <w:spacing w:before="10"/>
              <w:rPr>
                <w:sz w:val="17"/>
              </w:rPr>
            </w:pPr>
          </w:p>
          <w:p w:rsidR="00FF5536" w:rsidRDefault="00763F7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11"/>
              <w:rPr>
                <w:sz w:val="20"/>
              </w:rPr>
            </w:pPr>
          </w:p>
          <w:p w:rsidR="00FF5536" w:rsidRDefault="00763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5536" w:rsidRDefault="0076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76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F5536" w:rsidRDefault="00FF5536">
            <w:pPr>
              <w:pStyle w:val="TableParagraph"/>
              <w:rPr>
                <w:sz w:val="14"/>
              </w:rPr>
            </w:pPr>
          </w:p>
          <w:p w:rsidR="00FF5536" w:rsidRDefault="00FF5536">
            <w:pPr>
              <w:pStyle w:val="TableParagraph"/>
              <w:spacing w:before="2"/>
              <w:rPr>
                <w:sz w:val="11"/>
              </w:rPr>
            </w:pPr>
          </w:p>
          <w:p w:rsidR="00FF5536" w:rsidRDefault="0076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5536" w:rsidRDefault="0076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F5536" w:rsidRDefault="00763F7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5536" w:rsidRDefault="00FF5536">
            <w:pPr>
              <w:rPr>
                <w:sz w:val="2"/>
                <w:szCs w:val="2"/>
              </w:rPr>
            </w:pPr>
          </w:p>
        </w:tc>
      </w:tr>
      <w:tr w:rsidR="00FF553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F5536" w:rsidRDefault="00763F7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F5536" w:rsidRDefault="00FF5536">
      <w:pPr>
        <w:spacing w:line="107" w:lineRule="exact"/>
        <w:rPr>
          <w:sz w:val="11"/>
        </w:rPr>
        <w:sectPr w:rsidR="00FF5536">
          <w:pgSz w:w="11910" w:h="16840"/>
          <w:pgMar w:top="1600" w:right="0" w:bottom="280" w:left="1680" w:header="720" w:footer="720" w:gutter="0"/>
          <w:cols w:space="720"/>
        </w:sect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10"/>
        </w:rPr>
      </w:pPr>
    </w:p>
    <w:p w:rsidR="00FF5536" w:rsidRDefault="00FF5536">
      <w:pPr>
        <w:pStyle w:val="Textoindependiente"/>
        <w:spacing w:before="3"/>
        <w:rPr>
          <w:sz w:val="9"/>
        </w:rPr>
      </w:pPr>
    </w:p>
    <w:p w:rsidR="00FF5536" w:rsidRDefault="00763F7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4790" coordorigin="3231,-2752" coordsize="5498,4790" o:spt="100" adj="0,,0" path="m3966,-1979r179,929l4631,-379,3231,89r2100,43l3729,1490r512,548l5431,1164,5980,-99r2735,l8677,-660r-219,-616l5264,-1276,3966,-1979xm8715,-99r-2735,l8575,824,8728,89,8715,-99xm6723,-2752r-743,182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70r743,-182l6981,-1747r1012,-232l8426,-1367r251,707l8728,89,8575,824,5980,-99,7718,2038,5980,-99r375,2729l5980,-99,5431,1164,4241,2038,3729,1490,5331,132,3231,89,4631,-379r-486,-671l3966,-1979r1298,703l5980,-257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F553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F5536" w:rsidRDefault="00763F77">
                        <w:pPr>
                          <w:pStyle w:val="TableParagraph"/>
                          <w:spacing w:line="193" w:lineRule="exact"/>
                          <w:ind w:left="288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Cuapaxtitla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553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F5536" w:rsidRDefault="00FF553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5536" w:rsidRDefault="00FF553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HGOHUJ046</w:t>
                        </w:r>
                      </w:p>
                    </w:tc>
                  </w:tr>
                  <w:tr w:rsidR="00FF553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F5536" w:rsidRDefault="00763F7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5536" w:rsidRDefault="00FF553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F5536" w:rsidRDefault="00FF553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F5536" w:rsidRDefault="00FF553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F5536" w:rsidRDefault="00763F7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F5536" w:rsidRDefault="00763F7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5536" w:rsidRDefault="00763F7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130280025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F553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5536" w:rsidRDefault="00FF553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F5536" w:rsidRDefault="00763F7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5536" w:rsidRDefault="00FF553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553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F5536" w:rsidRDefault="00763F7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F5536" w:rsidRDefault="00FF553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FF5536">
      <w:pPr>
        <w:pStyle w:val="Textoindependiente"/>
        <w:rPr>
          <w:sz w:val="20"/>
        </w:rPr>
      </w:pPr>
    </w:p>
    <w:p w:rsidR="00FF5536" w:rsidRDefault="00763F7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F553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5536"/>
    <w:rsid w:val="00763F77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604ADBA"/>
  <w15:docId w15:val="{35A80023-B563-4D5D-9219-A660D54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2019-05-28T23:09:00Z</dcterms:created>
  <dcterms:modified xsi:type="dcterms:W3CDTF">2019-05-29T03:19:00Z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