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82" w:rsidRDefault="002F75E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664A8FC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spacing w:before="1"/>
        <w:rPr>
          <w:sz w:val="28"/>
        </w:rPr>
      </w:pPr>
    </w:p>
    <w:p w:rsidR="006C3E82" w:rsidRDefault="002F75E4">
      <w:pPr>
        <w:spacing w:before="82" w:line="490" w:lineRule="exact"/>
        <w:ind w:left="3722" w:right="5019"/>
        <w:jc w:val="center"/>
        <w:rPr>
          <w:b/>
          <w:sz w:val="44"/>
        </w:rPr>
      </w:pPr>
      <w:proofErr w:type="spellStart"/>
      <w:r>
        <w:rPr>
          <w:b/>
          <w:color w:val="231F20"/>
          <w:spacing w:val="-5"/>
          <w:sz w:val="44"/>
        </w:rPr>
        <w:t>Tepemaxac</w:t>
      </w:r>
      <w:proofErr w:type="spellEnd"/>
    </w:p>
    <w:p w:rsidR="006C3E82" w:rsidRDefault="002F75E4">
      <w:pPr>
        <w:spacing w:line="260" w:lineRule="exact"/>
        <w:ind w:left="3722" w:right="5020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7396" cy="44391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396" cy="443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HGOHUJ115</w:t>
      </w: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spacing w:before="10"/>
        <w:rPr>
          <w:sz w:val="18"/>
        </w:rPr>
      </w:pPr>
    </w:p>
    <w:p w:rsidR="006C3E82" w:rsidRDefault="002F75E4">
      <w:pPr>
        <w:spacing w:before="90"/>
        <w:ind w:left="7226"/>
        <w:rPr>
          <w:sz w:val="24"/>
        </w:rPr>
      </w:pPr>
      <w:proofErr w:type="spellStart"/>
      <w:r>
        <w:rPr>
          <w:color w:val="231F20"/>
          <w:sz w:val="24"/>
        </w:rPr>
        <w:t>Tepemaxac</w:t>
      </w:r>
      <w:proofErr w:type="spellEnd"/>
      <w:r>
        <w:rPr>
          <w:color w:val="231F20"/>
          <w:sz w:val="24"/>
        </w:rPr>
        <w:t>: 130280092</w:t>
      </w:r>
    </w:p>
    <w:p w:rsidR="006C3E82" w:rsidRDefault="006C3E82">
      <w:pPr>
        <w:rPr>
          <w:sz w:val="24"/>
        </w:rPr>
        <w:sectPr w:rsidR="006C3E8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2F75E4">
      <w:pPr>
        <w:spacing w:before="218"/>
        <w:ind w:left="3722" w:right="501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C3E82" w:rsidRDefault="006C3E82">
      <w:pPr>
        <w:pStyle w:val="Textoindependiente"/>
        <w:rPr>
          <w:b/>
          <w:sz w:val="37"/>
        </w:rPr>
      </w:pPr>
    </w:p>
    <w:p w:rsidR="006C3E82" w:rsidRDefault="002F75E4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Tepemaxac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>130280092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HGOHUJ115</w:t>
      </w:r>
      <w:r>
        <w:t>.</w:t>
      </w:r>
    </w:p>
    <w:p w:rsidR="006C3E82" w:rsidRDefault="006C3E82">
      <w:pPr>
        <w:pStyle w:val="Textoindependiente"/>
        <w:spacing w:before="2"/>
        <w:rPr>
          <w:sz w:val="24"/>
        </w:rPr>
      </w:pPr>
    </w:p>
    <w:p w:rsidR="006C3E82" w:rsidRDefault="002F75E4">
      <w:pPr>
        <w:pStyle w:val="Textoindependiente"/>
        <w:ind w:left="401" w:right="1697"/>
        <w:jc w:val="both"/>
      </w:pPr>
      <w:proofErr w:type="spellStart"/>
      <w:r>
        <w:rPr>
          <w:b/>
        </w:rPr>
        <w:t>Tepemaxac</w:t>
      </w:r>
      <w:proofErr w:type="spellEnd"/>
      <w:r>
        <w:rPr>
          <w:b/>
        </w:rPr>
        <w:t xml:space="preserve"> </w:t>
      </w:r>
      <w:r>
        <w:t>mantiene una intensa vida social art</w:t>
      </w:r>
      <w:r>
        <w:t>iculada por sus autoridades que son elegidas por un periodo de un año en Asambleas Generales, a las cuales son convocados todos los habitantes. Esta comunidad cuenta con Delegado y Juez Auxiliar.</w:t>
      </w:r>
    </w:p>
    <w:p w:rsidR="006C3E82" w:rsidRDefault="006C3E82">
      <w:pPr>
        <w:pStyle w:val="Textoindependiente"/>
        <w:spacing w:before="11"/>
        <w:rPr>
          <w:sz w:val="21"/>
        </w:rPr>
      </w:pPr>
    </w:p>
    <w:p w:rsidR="006C3E82" w:rsidRDefault="002F75E4">
      <w:pPr>
        <w:pStyle w:val="Textoindependiente"/>
        <w:ind w:left="401" w:right="1698"/>
        <w:jc w:val="both"/>
      </w:pPr>
      <w:r>
        <w:t>La comunidad tiene un significativo 89 por ciento de Hablan</w:t>
      </w:r>
      <w:r>
        <w:t>tes de Lengua Indígena, con el náhuatl como primera lengua, atributo de la conservación de aquello que permite su adscripción como indígenas.</w:t>
      </w:r>
    </w:p>
    <w:p w:rsidR="006C3E82" w:rsidRDefault="006C3E82">
      <w:pPr>
        <w:pStyle w:val="Textoindependiente"/>
        <w:spacing w:before="11"/>
        <w:rPr>
          <w:sz w:val="21"/>
        </w:rPr>
      </w:pPr>
    </w:p>
    <w:p w:rsidR="006C3E82" w:rsidRDefault="002F75E4">
      <w:pPr>
        <w:pStyle w:val="Textoindependiente"/>
        <w:ind w:left="401" w:right="1697"/>
        <w:jc w:val="both"/>
      </w:pPr>
      <w:r>
        <w:t>Sobre las prácticas culturales, se observa que la Fiesta Patronal, el Carnaval y el Día de Muertos conservan su c</w:t>
      </w:r>
      <w:r>
        <w:t xml:space="preserve">arácter unificador. También se constató que otras ceremonias y ritos agrícolas se están dejando porque la agricultura ha tenido resultados poco satisfactorios, </w:t>
      </w:r>
      <w:proofErr w:type="spellStart"/>
      <w:r>
        <w:t>aún</w:t>
      </w:r>
      <w:proofErr w:type="spellEnd"/>
      <w:r>
        <w:t xml:space="preserve"> cuando es una de las principales actividades económicas en la</w:t>
      </w:r>
      <w:r>
        <w:rPr>
          <w:spacing w:val="1"/>
        </w:rPr>
        <w:t xml:space="preserve"> </w:t>
      </w:r>
      <w:r>
        <w:t>comunidad.</w:t>
      </w:r>
    </w:p>
    <w:p w:rsidR="006C3E82" w:rsidRDefault="006C3E82">
      <w:pPr>
        <w:pStyle w:val="Textoindependiente"/>
        <w:spacing w:before="11"/>
        <w:rPr>
          <w:sz w:val="21"/>
        </w:rPr>
      </w:pPr>
    </w:p>
    <w:p w:rsidR="006C3E82" w:rsidRDefault="002F75E4">
      <w:pPr>
        <w:pStyle w:val="Textoindependiente"/>
        <w:ind w:left="401" w:right="1696"/>
        <w:jc w:val="both"/>
      </w:pPr>
      <w:r>
        <w:t>La impartición de justicia se da principalmente al interior de la comunidad ya que la mayoría de faltas son solucionadas por el Delegado y su Comitiva. En esta comunidad aparentemente no ha habido faltas que ameriten la intervención de autoridades municipa</w:t>
      </w:r>
      <w:r>
        <w:t>les.</w:t>
      </w:r>
    </w:p>
    <w:p w:rsidR="006C3E82" w:rsidRDefault="006C3E82">
      <w:pPr>
        <w:pStyle w:val="Textoindependiente"/>
        <w:spacing w:before="1"/>
      </w:pPr>
    </w:p>
    <w:p w:rsidR="006C3E82" w:rsidRDefault="002F75E4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aún se ve presente el uso de hierbas como remedio para sus enfermedades; además, aún cuentan con un curandero como méd</w:t>
      </w:r>
      <w:r>
        <w:t>ico tradicional.</w:t>
      </w:r>
    </w:p>
    <w:p w:rsidR="006C3E82" w:rsidRDefault="006C3E82">
      <w:pPr>
        <w:jc w:val="both"/>
        <w:sectPr w:rsidR="006C3E82">
          <w:pgSz w:w="12240" w:h="15840"/>
          <w:pgMar w:top="1060" w:right="0" w:bottom="280" w:left="1300" w:header="720" w:footer="720" w:gutter="0"/>
          <w:cols w:space="720"/>
        </w:sect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6C3E82">
        <w:trPr>
          <w:trHeight w:val="759"/>
        </w:trPr>
        <w:tc>
          <w:tcPr>
            <w:tcW w:w="7544" w:type="dxa"/>
            <w:gridSpan w:val="3"/>
          </w:tcPr>
          <w:p w:rsidR="006C3E82" w:rsidRDefault="002F75E4">
            <w:pPr>
              <w:pStyle w:val="TableParagraph"/>
              <w:spacing w:line="193" w:lineRule="exact"/>
              <w:ind w:left="2606" w:right="254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Tepemaxac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6C3E82">
        <w:trPr>
          <w:trHeight w:val="741"/>
        </w:trPr>
        <w:tc>
          <w:tcPr>
            <w:tcW w:w="4640" w:type="dxa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C3E82" w:rsidRDefault="006C3E82">
            <w:pPr>
              <w:pStyle w:val="TableParagraph"/>
              <w:rPr>
                <w:sz w:val="16"/>
              </w:rPr>
            </w:pPr>
          </w:p>
          <w:p w:rsidR="006C3E82" w:rsidRDefault="006C3E82">
            <w:pPr>
              <w:pStyle w:val="TableParagraph"/>
              <w:rPr>
                <w:sz w:val="16"/>
              </w:rPr>
            </w:pPr>
          </w:p>
          <w:p w:rsidR="006C3E82" w:rsidRDefault="006C3E82">
            <w:pPr>
              <w:pStyle w:val="TableParagraph"/>
              <w:spacing w:before="8"/>
              <w:rPr>
                <w:sz w:val="16"/>
              </w:rPr>
            </w:pPr>
          </w:p>
          <w:p w:rsidR="006C3E82" w:rsidRDefault="002F75E4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6C3E82">
        <w:trPr>
          <w:trHeight w:val="189"/>
        </w:trPr>
        <w:tc>
          <w:tcPr>
            <w:tcW w:w="4640" w:type="dxa"/>
          </w:tcPr>
          <w:p w:rsidR="006C3E82" w:rsidRDefault="006C3E82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6C3E82" w:rsidRDefault="002F75E4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6C3E82" w:rsidRDefault="002F75E4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HGOHUJ115</w:t>
            </w:r>
          </w:p>
        </w:tc>
      </w:tr>
      <w:tr w:rsidR="006C3E82">
        <w:trPr>
          <w:trHeight w:val="369"/>
        </w:trPr>
        <w:tc>
          <w:tcPr>
            <w:tcW w:w="4640" w:type="dxa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C3E82" w:rsidRDefault="002F75E4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6C3E82" w:rsidRDefault="002F75E4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130280092</w:t>
            </w:r>
          </w:p>
        </w:tc>
      </w:tr>
      <w:tr w:rsidR="006C3E8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6C3E82" w:rsidRDefault="002F75E4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6C3E82" w:rsidRDefault="002F75E4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6C3E82" w:rsidRDefault="002F75E4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6C3E8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6C3E82" w:rsidRDefault="002F75E4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6C3E82" w:rsidRDefault="002F75E4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6C3E82">
        <w:trPr>
          <w:trHeight w:val="185"/>
        </w:trPr>
        <w:tc>
          <w:tcPr>
            <w:tcW w:w="4640" w:type="dxa"/>
            <w:shd w:val="clear" w:color="auto" w:fill="92D050"/>
          </w:tcPr>
          <w:p w:rsidR="006C3E82" w:rsidRDefault="002F75E4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6C3E82" w:rsidRDefault="002F75E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6C3E82" w:rsidRDefault="002F75E4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89.2%</w:t>
            </w:r>
          </w:p>
        </w:tc>
      </w:tr>
      <w:tr w:rsidR="006C3E82">
        <w:trPr>
          <w:trHeight w:val="184"/>
        </w:trPr>
        <w:tc>
          <w:tcPr>
            <w:tcW w:w="4640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3E82">
        <w:trPr>
          <w:trHeight w:val="184"/>
        </w:trPr>
        <w:tc>
          <w:tcPr>
            <w:tcW w:w="4640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40.0%</w:t>
            </w:r>
          </w:p>
        </w:tc>
      </w:tr>
      <w:tr w:rsidR="006C3E82">
        <w:trPr>
          <w:trHeight w:val="184"/>
        </w:trPr>
        <w:tc>
          <w:tcPr>
            <w:tcW w:w="4640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3E82">
        <w:trPr>
          <w:trHeight w:val="184"/>
        </w:trPr>
        <w:tc>
          <w:tcPr>
            <w:tcW w:w="4640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C3E82">
        <w:trPr>
          <w:trHeight w:val="185"/>
        </w:trPr>
        <w:tc>
          <w:tcPr>
            <w:tcW w:w="4640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3E82">
        <w:trPr>
          <w:trHeight w:val="185"/>
        </w:trPr>
        <w:tc>
          <w:tcPr>
            <w:tcW w:w="4640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3E82">
        <w:trPr>
          <w:trHeight w:val="184"/>
        </w:trPr>
        <w:tc>
          <w:tcPr>
            <w:tcW w:w="4640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3E82">
        <w:trPr>
          <w:trHeight w:val="184"/>
        </w:trPr>
        <w:tc>
          <w:tcPr>
            <w:tcW w:w="4640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C3E82">
        <w:trPr>
          <w:trHeight w:val="184"/>
        </w:trPr>
        <w:tc>
          <w:tcPr>
            <w:tcW w:w="4640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C3E82">
        <w:trPr>
          <w:trHeight w:val="184"/>
        </w:trPr>
        <w:tc>
          <w:tcPr>
            <w:tcW w:w="4640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6C3E82">
        <w:trPr>
          <w:trHeight w:val="184"/>
        </w:trPr>
        <w:tc>
          <w:tcPr>
            <w:tcW w:w="4640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C3E82">
        <w:trPr>
          <w:trHeight w:val="184"/>
        </w:trPr>
        <w:tc>
          <w:tcPr>
            <w:tcW w:w="4640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C3E82">
        <w:trPr>
          <w:trHeight w:val="185"/>
        </w:trPr>
        <w:tc>
          <w:tcPr>
            <w:tcW w:w="4640" w:type="dxa"/>
            <w:shd w:val="clear" w:color="auto" w:fill="FFFF00"/>
          </w:tcPr>
          <w:p w:rsidR="006C3E82" w:rsidRDefault="002F75E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6C3E82" w:rsidRDefault="002F75E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C3E82" w:rsidRDefault="002F75E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C3E82">
        <w:trPr>
          <w:trHeight w:val="184"/>
        </w:trPr>
        <w:tc>
          <w:tcPr>
            <w:tcW w:w="4640" w:type="dxa"/>
            <w:shd w:val="clear" w:color="auto" w:fill="FFFF00"/>
          </w:tcPr>
          <w:p w:rsidR="006C3E82" w:rsidRDefault="002F75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3E82">
        <w:trPr>
          <w:trHeight w:val="184"/>
        </w:trPr>
        <w:tc>
          <w:tcPr>
            <w:tcW w:w="4640" w:type="dxa"/>
            <w:shd w:val="clear" w:color="auto" w:fill="FFFF00"/>
          </w:tcPr>
          <w:p w:rsidR="006C3E82" w:rsidRDefault="002F75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C3E82">
        <w:trPr>
          <w:trHeight w:val="184"/>
        </w:trPr>
        <w:tc>
          <w:tcPr>
            <w:tcW w:w="4640" w:type="dxa"/>
            <w:shd w:val="clear" w:color="auto" w:fill="FFFF00"/>
          </w:tcPr>
          <w:p w:rsidR="006C3E82" w:rsidRDefault="002F75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C3E82">
        <w:trPr>
          <w:trHeight w:val="185"/>
        </w:trPr>
        <w:tc>
          <w:tcPr>
            <w:tcW w:w="4640" w:type="dxa"/>
            <w:shd w:val="clear" w:color="auto" w:fill="F9BE8F"/>
          </w:tcPr>
          <w:p w:rsidR="006C3E82" w:rsidRDefault="002F75E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6C3E82" w:rsidRDefault="002F75E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C3E82" w:rsidRDefault="002F75E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C3E82">
        <w:trPr>
          <w:trHeight w:val="184"/>
        </w:trPr>
        <w:tc>
          <w:tcPr>
            <w:tcW w:w="4640" w:type="dxa"/>
            <w:shd w:val="clear" w:color="auto" w:fill="F9BE8F"/>
          </w:tcPr>
          <w:p w:rsidR="006C3E82" w:rsidRDefault="002F75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6C3E82">
        <w:trPr>
          <w:trHeight w:val="184"/>
        </w:trPr>
        <w:tc>
          <w:tcPr>
            <w:tcW w:w="4640" w:type="dxa"/>
            <w:shd w:val="clear" w:color="auto" w:fill="F9BE8F"/>
          </w:tcPr>
          <w:p w:rsidR="006C3E82" w:rsidRDefault="002F75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3E82">
        <w:trPr>
          <w:trHeight w:val="184"/>
        </w:trPr>
        <w:tc>
          <w:tcPr>
            <w:tcW w:w="4640" w:type="dxa"/>
            <w:shd w:val="clear" w:color="auto" w:fill="F9BE8F"/>
          </w:tcPr>
          <w:p w:rsidR="006C3E82" w:rsidRDefault="002F75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6C3E82" w:rsidRDefault="002F75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C3E82" w:rsidRDefault="002F75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3E82">
        <w:trPr>
          <w:trHeight w:val="187"/>
        </w:trPr>
        <w:tc>
          <w:tcPr>
            <w:tcW w:w="4640" w:type="dxa"/>
            <w:shd w:val="clear" w:color="auto" w:fill="DCE6F0"/>
          </w:tcPr>
          <w:p w:rsidR="006C3E82" w:rsidRDefault="002F75E4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6C3E82" w:rsidRDefault="002F75E4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6C3E82" w:rsidRDefault="002F75E4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C3E82">
        <w:trPr>
          <w:trHeight w:val="3141"/>
        </w:trPr>
        <w:tc>
          <w:tcPr>
            <w:tcW w:w="4640" w:type="dxa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2F75E4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</w:tc>
      </w:tr>
      <w:tr w:rsidR="006C3E82">
        <w:trPr>
          <w:trHeight w:val="185"/>
        </w:trPr>
        <w:tc>
          <w:tcPr>
            <w:tcW w:w="7544" w:type="dxa"/>
            <w:gridSpan w:val="3"/>
          </w:tcPr>
          <w:p w:rsidR="006C3E82" w:rsidRDefault="002F75E4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6C3E82">
        <w:trPr>
          <w:trHeight w:val="164"/>
        </w:trPr>
        <w:tc>
          <w:tcPr>
            <w:tcW w:w="4640" w:type="dxa"/>
          </w:tcPr>
          <w:p w:rsidR="006C3E82" w:rsidRDefault="002F75E4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6C3E82" w:rsidRDefault="006C3E8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6C3E82" w:rsidRDefault="006C3E82">
            <w:pPr>
              <w:pStyle w:val="TableParagraph"/>
              <w:rPr>
                <w:sz w:val="10"/>
              </w:rPr>
            </w:pPr>
          </w:p>
        </w:tc>
      </w:tr>
    </w:tbl>
    <w:p w:rsidR="006C3E82" w:rsidRDefault="006C3E82">
      <w:pPr>
        <w:rPr>
          <w:sz w:val="10"/>
        </w:rPr>
        <w:sectPr w:rsidR="006C3E82">
          <w:pgSz w:w="11910" w:h="16840"/>
          <w:pgMar w:top="1600" w:right="0" w:bottom="280" w:left="1680" w:header="720" w:footer="720" w:gutter="0"/>
          <w:cols w:space="720"/>
        </w:sectPr>
      </w:pPr>
    </w:p>
    <w:p w:rsidR="006C3E82" w:rsidRDefault="002F75E4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6C3E8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C3E82" w:rsidRDefault="006C3E8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C3E82" w:rsidRDefault="002F75E4">
            <w:pPr>
              <w:pStyle w:val="TableParagraph"/>
              <w:spacing w:line="193" w:lineRule="exact"/>
              <w:ind w:left="45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Tepemaxac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C3E82" w:rsidRDefault="006C3E8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C3E82" w:rsidRDefault="006C3E82">
            <w:pPr>
              <w:pStyle w:val="TableParagraph"/>
              <w:rPr>
                <w:sz w:val="12"/>
              </w:rPr>
            </w:pPr>
          </w:p>
        </w:tc>
      </w:tr>
      <w:tr w:rsidR="006C3E82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C3E82" w:rsidRDefault="006C3E8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C3E82" w:rsidRDefault="006C3E8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C3E82" w:rsidRDefault="002F75E4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C3E82" w:rsidRDefault="002F75E4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HGOHUJ115</w:t>
            </w:r>
          </w:p>
        </w:tc>
      </w:tr>
      <w:tr w:rsidR="006C3E82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C3E82" w:rsidRDefault="006C3E8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C3E82" w:rsidRDefault="006C3E8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C3E82" w:rsidRDefault="002F75E4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C3E82" w:rsidRDefault="002F75E4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130280092</w:t>
            </w:r>
          </w:p>
        </w:tc>
      </w:tr>
      <w:tr w:rsidR="006C3E8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C3E82" w:rsidRDefault="006C3E82">
            <w:pPr>
              <w:pStyle w:val="TableParagraph"/>
              <w:spacing w:before="9"/>
              <w:rPr>
                <w:sz w:val="10"/>
              </w:rPr>
            </w:pPr>
          </w:p>
          <w:p w:rsidR="006C3E82" w:rsidRDefault="002F75E4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C3E82" w:rsidRDefault="006C3E82">
            <w:pPr>
              <w:pStyle w:val="TableParagraph"/>
              <w:spacing w:before="9"/>
              <w:rPr>
                <w:sz w:val="10"/>
              </w:rPr>
            </w:pPr>
          </w:p>
          <w:p w:rsidR="006C3E82" w:rsidRDefault="002F75E4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C3E82" w:rsidRDefault="002F75E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C3E82" w:rsidRDefault="006C3E82">
            <w:pPr>
              <w:pStyle w:val="TableParagraph"/>
              <w:spacing w:before="9"/>
              <w:rPr>
                <w:sz w:val="10"/>
              </w:rPr>
            </w:pPr>
          </w:p>
          <w:p w:rsidR="006C3E82" w:rsidRDefault="002F75E4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6C3E8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6C3E82" w:rsidRDefault="002F75E4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6C3E82" w:rsidRDefault="002F75E4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6C3E82" w:rsidRDefault="002F75E4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6C3E82" w:rsidRDefault="002F75E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89.2%</w:t>
            </w:r>
          </w:p>
        </w:tc>
      </w:tr>
      <w:tr w:rsidR="006C3E8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spacing w:before="11"/>
              <w:rPr>
                <w:sz w:val="20"/>
              </w:rPr>
            </w:pPr>
          </w:p>
          <w:p w:rsidR="006C3E82" w:rsidRDefault="002F75E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2F75E4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2F75E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spacing w:before="2"/>
              <w:rPr>
                <w:sz w:val="11"/>
              </w:rPr>
            </w:pPr>
          </w:p>
          <w:p w:rsidR="006C3E82" w:rsidRDefault="002F75E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40.0%</w:t>
            </w:r>
          </w:p>
        </w:tc>
      </w:tr>
      <w:tr w:rsidR="006C3E8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C3E82" w:rsidRDefault="002F75E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3E8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2F75E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spacing w:before="2"/>
              <w:rPr>
                <w:sz w:val="11"/>
              </w:rPr>
            </w:pPr>
          </w:p>
          <w:p w:rsidR="006C3E82" w:rsidRDefault="002F75E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C3E82" w:rsidRDefault="002F75E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3E8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C3E82" w:rsidRDefault="002F75E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C3E82" w:rsidRDefault="006C3E82">
            <w:pPr>
              <w:pStyle w:val="TableParagraph"/>
              <w:rPr>
                <w:sz w:val="17"/>
              </w:rPr>
            </w:pPr>
          </w:p>
          <w:p w:rsidR="006C3E82" w:rsidRDefault="002F75E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C3E82" w:rsidRDefault="002F75E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3E8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2F75E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spacing w:before="2"/>
              <w:rPr>
                <w:sz w:val="11"/>
              </w:rPr>
            </w:pPr>
          </w:p>
          <w:p w:rsidR="006C3E82" w:rsidRDefault="002F75E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6C3E82" w:rsidRDefault="002F75E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C3E8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2F75E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spacing w:before="2"/>
              <w:rPr>
                <w:sz w:val="11"/>
              </w:rPr>
            </w:pPr>
          </w:p>
          <w:p w:rsidR="006C3E82" w:rsidRDefault="002F75E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6C3E8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C3E82" w:rsidRDefault="006C3E82">
            <w:pPr>
              <w:pStyle w:val="TableParagraph"/>
              <w:spacing w:before="10"/>
              <w:rPr>
                <w:sz w:val="17"/>
              </w:rPr>
            </w:pPr>
          </w:p>
          <w:p w:rsidR="006C3E82" w:rsidRDefault="002F75E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spacing w:before="2"/>
              <w:rPr>
                <w:sz w:val="11"/>
              </w:rPr>
            </w:pPr>
          </w:p>
          <w:p w:rsidR="006C3E82" w:rsidRDefault="002F75E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shd w:val="clear" w:color="auto" w:fill="92D050"/>
          </w:tcPr>
          <w:p w:rsidR="006C3E82" w:rsidRDefault="002F75E4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6C3E82" w:rsidRDefault="002F75E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C3E8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C3E82" w:rsidRDefault="006C3E82">
            <w:pPr>
              <w:pStyle w:val="TableParagraph"/>
              <w:spacing w:before="10"/>
              <w:rPr>
                <w:sz w:val="17"/>
              </w:rPr>
            </w:pPr>
          </w:p>
          <w:p w:rsidR="006C3E82" w:rsidRDefault="002F75E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spacing w:before="2"/>
              <w:rPr>
                <w:sz w:val="11"/>
              </w:rPr>
            </w:pPr>
          </w:p>
          <w:p w:rsidR="006C3E82" w:rsidRDefault="002F75E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shd w:val="clear" w:color="auto" w:fill="FFFF00"/>
          </w:tcPr>
          <w:p w:rsidR="006C3E82" w:rsidRDefault="002F75E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C3E82" w:rsidRDefault="002F75E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3E82">
        <w:trPr>
          <w:trHeight w:val="169"/>
        </w:trPr>
        <w:tc>
          <w:tcPr>
            <w:tcW w:w="2426" w:type="dxa"/>
            <w:shd w:val="clear" w:color="auto" w:fill="FFFF00"/>
          </w:tcPr>
          <w:p w:rsidR="006C3E82" w:rsidRDefault="002F75E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6C3E82" w:rsidRDefault="002F75E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C3E8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2F75E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spacing w:before="2"/>
              <w:rPr>
                <w:sz w:val="11"/>
              </w:rPr>
            </w:pPr>
          </w:p>
          <w:p w:rsidR="006C3E82" w:rsidRDefault="002F75E4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shd w:val="clear" w:color="auto" w:fill="F9BE8F"/>
          </w:tcPr>
          <w:p w:rsidR="006C3E82" w:rsidRDefault="002F75E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6C3E82" w:rsidRDefault="002F75E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C3E8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2F75E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6C3E82" w:rsidRDefault="002F75E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spacing w:before="2"/>
              <w:rPr>
                <w:sz w:val="11"/>
              </w:rPr>
            </w:pPr>
          </w:p>
          <w:p w:rsidR="006C3E82" w:rsidRDefault="002F75E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spacing w:before="11"/>
              <w:rPr>
                <w:sz w:val="20"/>
              </w:rPr>
            </w:pPr>
          </w:p>
          <w:p w:rsidR="006C3E82" w:rsidRDefault="002F75E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2F75E4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shd w:val="clear" w:color="auto" w:fill="F9BE8F"/>
          </w:tcPr>
          <w:p w:rsidR="006C3E82" w:rsidRDefault="002F75E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C3E82" w:rsidRDefault="002F75E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3E8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2F75E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6C3E82" w:rsidRDefault="006C3E82">
            <w:pPr>
              <w:pStyle w:val="TableParagraph"/>
              <w:rPr>
                <w:sz w:val="14"/>
              </w:rPr>
            </w:pPr>
          </w:p>
          <w:p w:rsidR="006C3E82" w:rsidRDefault="006C3E82">
            <w:pPr>
              <w:pStyle w:val="TableParagraph"/>
              <w:spacing w:before="2"/>
              <w:rPr>
                <w:sz w:val="11"/>
              </w:rPr>
            </w:pPr>
          </w:p>
          <w:p w:rsidR="006C3E82" w:rsidRDefault="002F75E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C3E82" w:rsidRDefault="002F75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6C3E82" w:rsidRDefault="002F75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C3E82" w:rsidRDefault="006C3E82">
            <w:pPr>
              <w:rPr>
                <w:sz w:val="2"/>
                <w:szCs w:val="2"/>
              </w:rPr>
            </w:pPr>
          </w:p>
        </w:tc>
      </w:tr>
      <w:tr w:rsidR="006C3E8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6C3E82" w:rsidRDefault="002F75E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6C3E82" w:rsidRDefault="006C3E82">
      <w:pPr>
        <w:spacing w:line="107" w:lineRule="exact"/>
        <w:rPr>
          <w:sz w:val="11"/>
        </w:rPr>
        <w:sectPr w:rsidR="006C3E82">
          <w:pgSz w:w="11910" w:h="16840"/>
          <w:pgMar w:top="1600" w:right="0" w:bottom="280" w:left="1680" w:header="720" w:footer="720" w:gutter="0"/>
          <w:cols w:space="720"/>
        </w:sect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10"/>
        </w:rPr>
      </w:pPr>
    </w:p>
    <w:p w:rsidR="006C3E82" w:rsidRDefault="006C3E82">
      <w:pPr>
        <w:pStyle w:val="Textoindependiente"/>
        <w:spacing w:before="3"/>
        <w:rPr>
          <w:sz w:val="9"/>
        </w:rPr>
      </w:pPr>
    </w:p>
    <w:p w:rsidR="006C3E82" w:rsidRDefault="002F75E4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4.8pt;z-index:251664384;mso-position-horizontal-relative:page" coordorigin="3223,-2858" coordsize="5531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-2752;width:5195;height:4790" coordorigin="3533,-2752" coordsize="5195,4790" o:spt="100" adj="0,,0" path="m5980,-99l4241,2038r915,-242l5980,-99xm5980,-99r281,2047l6254,533,5980,-99xm3966,-1979r-433,612l5305,-239r675,140l7105,695,8575,824,8728,89r-51,-749l7203,-733r195,-308l6552,-1041r82,-824l4906,-1865r-940,-114xm7993,-1979r-1441,938l7398,-1041r595,-938xm6723,-2752r-743,195l4906,-1865r1728,l6723,-2752xe" fillcolor="#9bba58" stroked="f">
              <v:stroke joinstyle="round"/>
              <v:formulas/>
              <v:path arrowok="t" o:connecttype="segments"/>
            </v:shape>
            <v:shape id="_x0000_s1032" style="position:absolute;left:3533;top:-2752;width:5195;height:4790" coordorigin="3533,-2752" coordsize="5195,4790" path="m5980,-2557r743,-195l6552,-1041r1441,-938l7203,-733r1474,73l8728,89,8575,824,7105,695,5980,-99r274,632l6261,1948,5980,-99,5156,1796r-915,242l5980,-99,5305,-239,3533,-1367r433,-612l4906,-1865r1074,-692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6C3E82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6C3E82" w:rsidRDefault="002F75E4">
                        <w:pPr>
                          <w:pStyle w:val="TableParagraph"/>
                          <w:spacing w:line="193" w:lineRule="exact"/>
                          <w:ind w:left="290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Tepemaxac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C3E82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6C3E82" w:rsidRDefault="006C3E8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C3E82" w:rsidRDefault="006C3E8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HGOHUJ115</w:t>
                        </w:r>
                      </w:p>
                    </w:tc>
                  </w:tr>
                  <w:tr w:rsidR="006C3E82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6C3E82" w:rsidRDefault="002F75E4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6C3E82" w:rsidRDefault="002F75E4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C3E82" w:rsidRDefault="006C3E82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6C3E82" w:rsidRDefault="006C3E8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6C3E82" w:rsidRDefault="006C3E8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6C3E82" w:rsidRDefault="006C3E82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6C3E82" w:rsidRDefault="006C3E8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6C3E82" w:rsidRDefault="006C3E8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6C3E82" w:rsidRDefault="002F75E4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6C3E82" w:rsidRDefault="002F75E4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6C3E82" w:rsidRDefault="002F75E4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C3E82" w:rsidRDefault="002F75E4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130280092</w:t>
                        </w: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6C3E82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3E82" w:rsidRDefault="006C3E82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6C3E82" w:rsidRDefault="002F75E4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C3E82" w:rsidRDefault="006C3E8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C3E82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6C3E82" w:rsidRDefault="002F75E4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6C3E82" w:rsidRDefault="006C3E8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6C3E82">
      <w:pPr>
        <w:pStyle w:val="Textoindependiente"/>
        <w:rPr>
          <w:sz w:val="20"/>
        </w:rPr>
      </w:pPr>
    </w:p>
    <w:p w:rsidR="006C3E82" w:rsidRDefault="002F75E4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6C3E82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C3E82"/>
    <w:rsid w:val="002F75E4"/>
    <w:rsid w:val="006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E98F564"/>
  <w15:docId w15:val="{04EA32EC-7D78-46E3-92D0-0C65C43F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982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2019-05-28T23:46:00Z</dcterms:created>
  <dcterms:modified xsi:type="dcterms:W3CDTF">2019-05-29T15:46:00Z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