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48" w:rsidRDefault="00B22F7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A4490A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spacing w:before="1"/>
        <w:rPr>
          <w:sz w:val="28"/>
        </w:rPr>
      </w:pPr>
    </w:p>
    <w:p w:rsidR="00186748" w:rsidRDefault="00B22F7B">
      <w:pPr>
        <w:spacing w:before="82" w:line="490" w:lineRule="exact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Zapotitla</w:t>
      </w:r>
      <w:proofErr w:type="spellEnd"/>
    </w:p>
    <w:p w:rsidR="00186748" w:rsidRDefault="00B22F7B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HGOHUJ137</w:t>
      </w: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spacing w:before="10"/>
        <w:rPr>
          <w:sz w:val="18"/>
        </w:rPr>
      </w:pPr>
    </w:p>
    <w:p w:rsidR="00186748" w:rsidRDefault="00B22F7B">
      <w:pPr>
        <w:spacing w:before="90"/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Zapotitla</w:t>
      </w:r>
      <w:proofErr w:type="spellEnd"/>
      <w:r>
        <w:rPr>
          <w:color w:val="231F20"/>
          <w:sz w:val="24"/>
        </w:rPr>
        <w:t>: 130280204</w:t>
      </w:r>
    </w:p>
    <w:p w:rsidR="00186748" w:rsidRDefault="00186748">
      <w:pPr>
        <w:jc w:val="right"/>
        <w:rPr>
          <w:sz w:val="24"/>
        </w:rPr>
        <w:sectPr w:rsidR="0018674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B22F7B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86748" w:rsidRDefault="00186748">
      <w:pPr>
        <w:pStyle w:val="Textoindependiente"/>
        <w:rPr>
          <w:b/>
          <w:sz w:val="37"/>
        </w:rPr>
      </w:pPr>
    </w:p>
    <w:p w:rsidR="00186748" w:rsidRDefault="00B22F7B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Zapotitla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 xml:space="preserve">130280204,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HGOHUJ137.</w:t>
      </w:r>
    </w:p>
    <w:p w:rsidR="00186748" w:rsidRDefault="00186748">
      <w:pPr>
        <w:pStyle w:val="Textoindependiente"/>
        <w:spacing w:before="8"/>
        <w:rPr>
          <w:b/>
          <w:sz w:val="27"/>
        </w:rPr>
      </w:pPr>
    </w:p>
    <w:p w:rsidR="00186748" w:rsidRDefault="00B22F7B">
      <w:pPr>
        <w:pStyle w:val="Textoindependiente"/>
        <w:ind w:left="401" w:right="1699"/>
        <w:jc w:val="both"/>
      </w:pPr>
      <w:proofErr w:type="spellStart"/>
      <w:r>
        <w:rPr>
          <w:b/>
        </w:rPr>
        <w:t>Zapotitla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 a las cuales convocan a un miembro de cada familia, asimismo la Asamblea cumple la función de Consejo y es la máxima autoridad.</w:t>
      </w:r>
    </w:p>
    <w:p w:rsidR="00186748" w:rsidRDefault="00186748">
      <w:pPr>
        <w:pStyle w:val="Textoindependiente"/>
        <w:spacing w:before="1"/>
      </w:pPr>
    </w:p>
    <w:p w:rsidR="00186748" w:rsidRDefault="00B22F7B">
      <w:pPr>
        <w:pStyle w:val="Textoindependiente"/>
        <w:ind w:left="401" w:right="1698"/>
        <w:jc w:val="both"/>
      </w:pPr>
      <w:r>
        <w:t>Esta comunidad tiene un significat</w:t>
      </w:r>
      <w:r>
        <w:t>ivo 96 por ciento de Hablantes de Lengua Indígena, siendo el náhuatl la primera lengua.</w:t>
      </w:r>
    </w:p>
    <w:p w:rsidR="00186748" w:rsidRDefault="00186748">
      <w:pPr>
        <w:pStyle w:val="Textoindependiente"/>
        <w:spacing w:before="11"/>
        <w:rPr>
          <w:sz w:val="21"/>
        </w:rPr>
      </w:pPr>
    </w:p>
    <w:p w:rsidR="00186748" w:rsidRDefault="00B22F7B">
      <w:pPr>
        <w:pStyle w:val="Textoindependiente"/>
        <w:ind w:left="401" w:right="1696"/>
        <w:jc w:val="both"/>
      </w:pPr>
      <w:r>
        <w:t>Sobre las prácticas culturales, se observa que la Fiesta Patronal, Carnaval y Día de Muertos se siguen celebrando y mantienen su carácter unificador; en cambio otras ceremonias y ritos agrícolas se están perdiendo porque la agricultura ha tenido resultados</w:t>
      </w:r>
      <w:r>
        <w:t xml:space="preserve"> poco satisfactorios.</w:t>
      </w:r>
    </w:p>
    <w:p w:rsidR="00186748" w:rsidRDefault="00186748">
      <w:pPr>
        <w:pStyle w:val="Textoindependiente"/>
        <w:spacing w:before="11"/>
        <w:rPr>
          <w:sz w:val="21"/>
        </w:rPr>
      </w:pPr>
    </w:p>
    <w:p w:rsidR="00186748" w:rsidRDefault="00B22F7B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intervención de autoridades municipales.</w:t>
      </w:r>
    </w:p>
    <w:p w:rsidR="00186748" w:rsidRDefault="00186748">
      <w:pPr>
        <w:pStyle w:val="Textoindependiente"/>
      </w:pPr>
    </w:p>
    <w:p w:rsidR="00186748" w:rsidRDefault="00B22F7B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enfermedades. En relación a los médicos t</w:t>
      </w:r>
      <w:r>
        <w:t>radicionales se cuenta con curandero y sobador.</w:t>
      </w:r>
    </w:p>
    <w:p w:rsidR="00186748" w:rsidRDefault="00186748">
      <w:pPr>
        <w:jc w:val="both"/>
        <w:sectPr w:rsidR="00186748">
          <w:pgSz w:w="12240" w:h="15840"/>
          <w:pgMar w:top="1060" w:right="0" w:bottom="280" w:left="1300" w:header="720" w:footer="720" w:gutter="0"/>
          <w:cols w:space="720"/>
        </w:sect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86748">
        <w:trPr>
          <w:trHeight w:val="759"/>
        </w:trPr>
        <w:tc>
          <w:tcPr>
            <w:tcW w:w="7544" w:type="dxa"/>
            <w:gridSpan w:val="3"/>
          </w:tcPr>
          <w:p w:rsidR="00186748" w:rsidRDefault="00B22F7B">
            <w:pPr>
              <w:pStyle w:val="TableParagraph"/>
              <w:spacing w:line="193" w:lineRule="exact"/>
              <w:ind w:left="2689" w:right="26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Zapotitla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186748">
        <w:trPr>
          <w:trHeight w:val="741"/>
        </w:trPr>
        <w:tc>
          <w:tcPr>
            <w:tcW w:w="4640" w:type="dxa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86748" w:rsidRDefault="00186748">
            <w:pPr>
              <w:pStyle w:val="TableParagraph"/>
              <w:rPr>
                <w:sz w:val="16"/>
              </w:rPr>
            </w:pPr>
          </w:p>
          <w:p w:rsidR="00186748" w:rsidRDefault="00186748">
            <w:pPr>
              <w:pStyle w:val="TableParagraph"/>
              <w:rPr>
                <w:sz w:val="16"/>
              </w:rPr>
            </w:pPr>
          </w:p>
          <w:p w:rsidR="00186748" w:rsidRDefault="00186748">
            <w:pPr>
              <w:pStyle w:val="TableParagraph"/>
              <w:spacing w:before="8"/>
              <w:rPr>
                <w:sz w:val="16"/>
              </w:rPr>
            </w:pPr>
          </w:p>
          <w:p w:rsidR="00186748" w:rsidRDefault="00B22F7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86748">
        <w:trPr>
          <w:trHeight w:val="189"/>
        </w:trPr>
        <w:tc>
          <w:tcPr>
            <w:tcW w:w="4640" w:type="dxa"/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86748" w:rsidRDefault="00B22F7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86748" w:rsidRDefault="00B22F7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HGOHUJ137</w:t>
            </w:r>
          </w:p>
        </w:tc>
      </w:tr>
      <w:tr w:rsidR="00186748">
        <w:trPr>
          <w:trHeight w:val="369"/>
        </w:trPr>
        <w:tc>
          <w:tcPr>
            <w:tcW w:w="4640" w:type="dxa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86748" w:rsidRDefault="00B22F7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86748" w:rsidRDefault="00B22F7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130280204</w:t>
            </w:r>
          </w:p>
        </w:tc>
      </w:tr>
      <w:tr w:rsidR="0018674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86748" w:rsidRDefault="00B22F7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86748" w:rsidRDefault="00B22F7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86748" w:rsidRDefault="00B22F7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8674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86748" w:rsidRDefault="00B22F7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86748" w:rsidRDefault="00B22F7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86748">
        <w:trPr>
          <w:trHeight w:val="185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95.6%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86748">
        <w:trPr>
          <w:trHeight w:val="185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5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86748">
        <w:trPr>
          <w:trHeight w:val="185"/>
        </w:trPr>
        <w:tc>
          <w:tcPr>
            <w:tcW w:w="4640" w:type="dxa"/>
            <w:shd w:val="clear" w:color="auto" w:fill="FFFF00"/>
          </w:tcPr>
          <w:p w:rsidR="00186748" w:rsidRDefault="00B22F7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86748" w:rsidRDefault="00B22F7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86748" w:rsidRDefault="00B22F7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86748">
        <w:trPr>
          <w:trHeight w:val="185"/>
        </w:trPr>
        <w:tc>
          <w:tcPr>
            <w:tcW w:w="4640" w:type="dxa"/>
            <w:shd w:val="clear" w:color="auto" w:fill="F9BE8F"/>
          </w:tcPr>
          <w:p w:rsidR="00186748" w:rsidRDefault="00B22F7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86748" w:rsidRDefault="00B22F7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86748" w:rsidRDefault="00B22F7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60.5%</w:t>
            </w:r>
          </w:p>
        </w:tc>
      </w:tr>
      <w:tr w:rsidR="00186748">
        <w:trPr>
          <w:trHeight w:val="184"/>
        </w:trPr>
        <w:tc>
          <w:tcPr>
            <w:tcW w:w="4640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86748" w:rsidRDefault="00B22F7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86748">
        <w:trPr>
          <w:trHeight w:val="187"/>
        </w:trPr>
        <w:tc>
          <w:tcPr>
            <w:tcW w:w="4640" w:type="dxa"/>
            <w:shd w:val="clear" w:color="auto" w:fill="DCE6F0"/>
          </w:tcPr>
          <w:p w:rsidR="00186748" w:rsidRDefault="00B22F7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86748" w:rsidRDefault="00B22F7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86748" w:rsidRDefault="00B22F7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86748">
        <w:trPr>
          <w:trHeight w:val="3141"/>
        </w:trPr>
        <w:tc>
          <w:tcPr>
            <w:tcW w:w="4640" w:type="dxa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</w:tc>
      </w:tr>
      <w:tr w:rsidR="00186748">
        <w:trPr>
          <w:trHeight w:val="185"/>
        </w:trPr>
        <w:tc>
          <w:tcPr>
            <w:tcW w:w="7544" w:type="dxa"/>
            <w:gridSpan w:val="3"/>
          </w:tcPr>
          <w:p w:rsidR="00186748" w:rsidRDefault="00B22F7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86748">
        <w:trPr>
          <w:trHeight w:val="164"/>
        </w:trPr>
        <w:tc>
          <w:tcPr>
            <w:tcW w:w="4640" w:type="dxa"/>
          </w:tcPr>
          <w:p w:rsidR="00186748" w:rsidRDefault="00B22F7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86748" w:rsidRDefault="0018674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86748" w:rsidRDefault="00186748">
            <w:pPr>
              <w:pStyle w:val="TableParagraph"/>
              <w:rPr>
                <w:sz w:val="10"/>
              </w:rPr>
            </w:pPr>
          </w:p>
        </w:tc>
      </w:tr>
    </w:tbl>
    <w:p w:rsidR="00186748" w:rsidRDefault="00186748">
      <w:pPr>
        <w:rPr>
          <w:sz w:val="10"/>
        </w:rPr>
        <w:sectPr w:rsidR="00186748">
          <w:pgSz w:w="11910" w:h="16840"/>
          <w:pgMar w:top="1600" w:right="0" w:bottom="280" w:left="1680" w:header="720" w:footer="720" w:gutter="0"/>
          <w:cols w:space="720"/>
        </w:sectPr>
      </w:pPr>
    </w:p>
    <w:p w:rsidR="00186748" w:rsidRDefault="00B22F7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8674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B22F7B">
            <w:pPr>
              <w:pStyle w:val="TableParagraph"/>
              <w:spacing w:line="193" w:lineRule="exact"/>
              <w:ind w:left="5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Zapotitla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</w:tr>
      <w:tr w:rsidR="00186748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B22F7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B22F7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HGOHUJ137</w:t>
            </w:r>
          </w:p>
        </w:tc>
      </w:tr>
      <w:tr w:rsidR="00186748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18674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B22F7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86748" w:rsidRDefault="00B22F7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130280204</w:t>
            </w:r>
          </w:p>
        </w:tc>
      </w:tr>
      <w:tr w:rsidR="0018674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6748" w:rsidRDefault="00186748">
            <w:pPr>
              <w:pStyle w:val="TableParagraph"/>
              <w:spacing w:before="9"/>
              <w:rPr>
                <w:sz w:val="10"/>
              </w:rPr>
            </w:pPr>
          </w:p>
          <w:p w:rsidR="00186748" w:rsidRDefault="00B22F7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6748" w:rsidRDefault="00186748">
            <w:pPr>
              <w:pStyle w:val="TableParagraph"/>
              <w:spacing w:before="9"/>
              <w:rPr>
                <w:sz w:val="10"/>
              </w:rPr>
            </w:pPr>
          </w:p>
          <w:p w:rsidR="00186748" w:rsidRDefault="00B22F7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6748" w:rsidRDefault="00B22F7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6748" w:rsidRDefault="00186748">
            <w:pPr>
              <w:pStyle w:val="TableParagraph"/>
              <w:spacing w:before="9"/>
              <w:rPr>
                <w:sz w:val="10"/>
              </w:rPr>
            </w:pPr>
          </w:p>
          <w:p w:rsidR="00186748" w:rsidRDefault="00B22F7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8674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86748" w:rsidRDefault="00B22F7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86748" w:rsidRDefault="00B22F7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86748" w:rsidRDefault="00B22F7B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86748" w:rsidRDefault="00B22F7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95.6%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11"/>
              <w:rPr>
                <w:sz w:val="20"/>
              </w:rPr>
            </w:pPr>
          </w:p>
          <w:p w:rsidR="00186748" w:rsidRDefault="00B22F7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18674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B22F7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7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8674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spacing w:before="10"/>
              <w:rPr>
                <w:sz w:val="17"/>
              </w:rPr>
            </w:pPr>
          </w:p>
          <w:p w:rsidR="00186748" w:rsidRDefault="00B22F7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92D050"/>
          </w:tcPr>
          <w:p w:rsidR="00186748" w:rsidRDefault="00B22F7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86748" w:rsidRDefault="00B22F7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86748" w:rsidRDefault="00186748">
            <w:pPr>
              <w:pStyle w:val="TableParagraph"/>
              <w:spacing w:before="10"/>
              <w:rPr>
                <w:sz w:val="17"/>
              </w:rPr>
            </w:pPr>
          </w:p>
          <w:p w:rsidR="00186748" w:rsidRDefault="00B22F7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86748" w:rsidRDefault="00B22F7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11"/>
              <w:rPr>
                <w:sz w:val="20"/>
              </w:rPr>
            </w:pPr>
          </w:p>
          <w:p w:rsidR="00186748" w:rsidRDefault="00B22F7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16%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60.5%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86748" w:rsidRDefault="00B22F7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86748" w:rsidRDefault="00B22F7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8674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B22F7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86748" w:rsidRDefault="00B22F7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86748" w:rsidRDefault="00186748">
            <w:pPr>
              <w:pStyle w:val="TableParagraph"/>
              <w:rPr>
                <w:sz w:val="14"/>
              </w:rPr>
            </w:pPr>
          </w:p>
          <w:p w:rsidR="00186748" w:rsidRDefault="00186748">
            <w:pPr>
              <w:pStyle w:val="TableParagraph"/>
              <w:spacing w:before="2"/>
              <w:rPr>
                <w:sz w:val="11"/>
              </w:rPr>
            </w:pPr>
          </w:p>
          <w:p w:rsidR="00186748" w:rsidRDefault="00B22F7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86748" w:rsidRDefault="00B22F7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86748" w:rsidRDefault="00B22F7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86748" w:rsidRDefault="00B22F7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86748" w:rsidRDefault="00B22F7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86748" w:rsidRDefault="00186748">
            <w:pPr>
              <w:rPr>
                <w:sz w:val="2"/>
                <w:szCs w:val="2"/>
              </w:rPr>
            </w:pPr>
          </w:p>
        </w:tc>
      </w:tr>
      <w:tr w:rsidR="0018674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86748" w:rsidRDefault="00B22F7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86748" w:rsidRDefault="00186748">
      <w:pPr>
        <w:spacing w:line="107" w:lineRule="exact"/>
        <w:rPr>
          <w:sz w:val="11"/>
        </w:rPr>
        <w:sectPr w:rsidR="00186748">
          <w:pgSz w:w="11910" w:h="16840"/>
          <w:pgMar w:top="1600" w:right="0" w:bottom="280" w:left="1680" w:header="720" w:footer="720" w:gutter="0"/>
          <w:cols w:space="720"/>
        </w:sect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10"/>
        </w:rPr>
      </w:pPr>
    </w:p>
    <w:p w:rsidR="00186748" w:rsidRDefault="00186748">
      <w:pPr>
        <w:pStyle w:val="Textoindependiente"/>
        <w:spacing w:before="3"/>
        <w:rPr>
          <w:sz w:val="9"/>
        </w:rPr>
      </w:pPr>
    </w:p>
    <w:p w:rsidR="00186748" w:rsidRDefault="00B22F7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33;width:5447;height:5364" coordorigin="3231,-2733" coordsize="5447,5364" o:spt="100" adj="0,,0" path="m8284,-99r-2304,l6355,2630,6528,1164r1871,l8575,824,8178,51,8284,-99xm8399,1164r-1871,l7718,2038r512,-548l8399,1164xm3966,-1979r534,1113l5305,-239,3231,89r802,504l3729,1490,5980,-99r2304,l8677,-660r-863,-390l7948,-1747r-967,l6928,-1865r-2022,l3966,-1979xm7993,-1979r-1012,232l7948,-1747r45,-232xm5980,-2733r-1074,868l6928,-1865r-280,-622l5980,-2733xe" fillcolor="#9bba58" stroked="f">
              <v:stroke joinstyle="round"/>
              <v:formulas/>
              <v:path arrowok="t" o:connecttype="segments"/>
            </v:shape>
            <v:shape id="_x0000_s1032" style="position:absolute;left:3230;top:-2733;width:5447;height:5364" coordorigin="3231,-2733" coordsize="5447,5364" path="m5980,-2733r668,246l6981,-1747r1012,-232l7814,-1050r863,390l8178,51r397,773l8230,1490r-512,548l6528,1164,6355,2630,5980,-99,4882,2428,5980,-99,3729,1490,4033,593,3231,89,5305,-239,4500,-866,3966,-1979r940,114l5980,-273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8674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86748" w:rsidRDefault="00B22F7B">
                        <w:pPr>
                          <w:pStyle w:val="TableParagraph"/>
                          <w:spacing w:line="193" w:lineRule="exact"/>
                          <w:ind w:left="298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Zapotitla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8674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86748" w:rsidRDefault="0018674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86748" w:rsidRDefault="0018674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HGOHUJ137</w:t>
                        </w:r>
                      </w:p>
                    </w:tc>
                  </w:tr>
                  <w:tr w:rsidR="0018674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86748" w:rsidRDefault="00B22F7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86748" w:rsidRDefault="0018674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86748" w:rsidRDefault="0018674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86748" w:rsidRDefault="0018674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86748" w:rsidRDefault="00B22F7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86748" w:rsidRDefault="00B22F7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86748" w:rsidRDefault="00B22F7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130280204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8674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86748" w:rsidRDefault="0018674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86748" w:rsidRDefault="00B22F7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86748" w:rsidRDefault="001867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8674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86748" w:rsidRDefault="00B22F7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86748" w:rsidRDefault="0018674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186748">
      <w:pPr>
        <w:pStyle w:val="Textoindependiente"/>
        <w:rPr>
          <w:sz w:val="20"/>
        </w:rPr>
      </w:pPr>
    </w:p>
    <w:p w:rsidR="00186748" w:rsidRDefault="00B22F7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8674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6748"/>
    <w:rsid w:val="00186748"/>
    <w:rsid w:val="00B2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89CF976"/>
  <w15:docId w15:val="{85286F1C-0F46-471D-860A-A0AC02A7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2019-05-29T00:09:00Z</dcterms:created>
  <dcterms:modified xsi:type="dcterms:W3CDTF">2019-05-29T16:06:00Z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