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66" w:rsidRDefault="00F94F66">
      <w:pPr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 wp14:anchorId="7902384F">
            <wp:extent cx="6718300" cy="89865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805" w:rsidRDefault="002F5805">
      <w:pPr>
        <w:rPr>
          <w:sz w:val="20"/>
        </w:rPr>
      </w:pPr>
    </w:p>
    <w:p w:rsidR="0000144C" w:rsidRDefault="00F94F6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150.8pt;margin-top:339.95pt;width:309.9pt;height:111.6pt;rotation:315;z-index:2516592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1"/>
        <w:rPr>
          <w:sz w:val="28"/>
        </w:rPr>
      </w:pPr>
    </w:p>
    <w:p w:rsidR="0000144C" w:rsidRDefault="00F94F66">
      <w:pPr>
        <w:spacing w:before="82" w:line="490" w:lineRule="exact"/>
        <w:ind w:left="3731" w:right="502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Amáxac</w:t>
      </w:r>
      <w:proofErr w:type="spellEnd"/>
      <w:r>
        <w:rPr>
          <w:b/>
          <w:color w:val="231F20"/>
          <w:sz w:val="44"/>
        </w:rPr>
        <w:t xml:space="preserve"> II</w:t>
      </w:r>
    </w:p>
    <w:p w:rsidR="0000144C" w:rsidRDefault="00F94F66">
      <w:pPr>
        <w:spacing w:line="260" w:lineRule="exact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HGOJAL003</w:t>
      </w: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10"/>
        <w:rPr>
          <w:sz w:val="18"/>
        </w:rPr>
      </w:pPr>
    </w:p>
    <w:p w:rsidR="0000144C" w:rsidRDefault="00F94F66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Amáxac</w:t>
      </w:r>
      <w:proofErr w:type="spellEnd"/>
      <w:r>
        <w:rPr>
          <w:color w:val="231F20"/>
          <w:sz w:val="24"/>
        </w:rPr>
        <w:t xml:space="preserve"> II: 130320020</w:t>
      </w:r>
    </w:p>
    <w:p w:rsidR="0000144C" w:rsidRDefault="0000144C">
      <w:pPr>
        <w:jc w:val="right"/>
        <w:rPr>
          <w:sz w:val="24"/>
        </w:rPr>
        <w:sectPr w:rsidR="0000144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F94F66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0144C" w:rsidRDefault="0000144C">
      <w:pPr>
        <w:pStyle w:val="Textoindependiente"/>
        <w:spacing w:before="8"/>
        <w:rPr>
          <w:b/>
          <w:sz w:val="40"/>
        </w:rPr>
      </w:pPr>
    </w:p>
    <w:p w:rsidR="0000144C" w:rsidRDefault="00F94F66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Amáxac</w:t>
      </w:r>
      <w:proofErr w:type="spellEnd"/>
      <w:r>
        <w:rPr>
          <w:b/>
          <w:sz w:val="32"/>
        </w:rPr>
        <w:t xml:space="preserve"> II</w:t>
      </w:r>
      <w:r>
        <w:t xml:space="preserve">, del Municipio de </w:t>
      </w:r>
      <w:proofErr w:type="spellStart"/>
      <w:r>
        <w:t>Jaltocán</w:t>
      </w:r>
      <w:proofErr w:type="spellEnd"/>
      <w:r>
        <w:t>, con cla</w:t>
      </w:r>
      <w:r>
        <w:t xml:space="preserve">ve INEGI </w:t>
      </w:r>
      <w:r>
        <w:rPr>
          <w:b/>
        </w:rPr>
        <w:t>130320020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HGOJAL003</w:t>
      </w:r>
      <w:r>
        <w:t>.</w:t>
      </w:r>
    </w:p>
    <w:p w:rsidR="0000144C" w:rsidRDefault="0000144C">
      <w:pPr>
        <w:pStyle w:val="Textoindependiente"/>
        <w:rPr>
          <w:sz w:val="24"/>
        </w:rPr>
      </w:pPr>
    </w:p>
    <w:p w:rsidR="0000144C" w:rsidRDefault="00F94F66">
      <w:pPr>
        <w:pStyle w:val="Textoindependiente"/>
        <w:ind w:left="401" w:right="1697"/>
        <w:jc w:val="both"/>
      </w:pPr>
      <w:proofErr w:type="spellStart"/>
      <w:r>
        <w:rPr>
          <w:b/>
        </w:rPr>
        <w:t>Amáxac</w:t>
      </w:r>
      <w:proofErr w:type="spellEnd"/>
      <w:r>
        <w:rPr>
          <w:b/>
        </w:rPr>
        <w:t xml:space="preserve"> II </w:t>
      </w:r>
      <w:r>
        <w:t>se caracteriza porque las prácticas culturale</w:t>
      </w:r>
      <w:r>
        <w:t>s están perdiendo fuerza, ya que las Fiestas Tradicionales, ritos, artesanías y la vestimenta tradicional que reforzaban el sentido de pertenencia e identidad han ido desapareciendo.</w:t>
      </w:r>
    </w:p>
    <w:p w:rsidR="0000144C" w:rsidRDefault="0000144C">
      <w:pPr>
        <w:pStyle w:val="Textoindependiente"/>
        <w:spacing w:before="1"/>
      </w:pPr>
    </w:p>
    <w:p w:rsidR="0000144C" w:rsidRDefault="00F94F66">
      <w:pPr>
        <w:pStyle w:val="Textoindependiente"/>
        <w:ind w:left="401" w:right="1696"/>
        <w:jc w:val="both"/>
      </w:pPr>
      <w:r>
        <w:t>El 93 por ciento de la población es hablante de la lengua náhuatl, lo qu</w:t>
      </w:r>
      <w:r>
        <w:t xml:space="preserve">e no ha asegurado la </w:t>
      </w:r>
      <w:proofErr w:type="spellStart"/>
      <w:r>
        <w:t>la</w:t>
      </w:r>
      <w:proofErr w:type="spellEnd"/>
      <w:r>
        <w:t xml:space="preserve"> transmisión de relatos, leyendas, cuentos, creencias y saberes tradicionales en torno a los ciclos agrícolas; lo anterior es causa de que no se practique la medicina tradicional y la omisión de ritos agrícolas.</w:t>
      </w:r>
    </w:p>
    <w:p w:rsidR="0000144C" w:rsidRDefault="0000144C">
      <w:pPr>
        <w:pStyle w:val="Textoindependiente"/>
        <w:spacing w:before="11"/>
        <w:rPr>
          <w:sz w:val="21"/>
        </w:rPr>
      </w:pPr>
    </w:p>
    <w:p w:rsidR="0000144C" w:rsidRDefault="00F94F66">
      <w:pPr>
        <w:pStyle w:val="Textoindependiente"/>
        <w:ind w:left="401" w:right="1693"/>
        <w:jc w:val="both"/>
      </w:pPr>
      <w:r>
        <w:t>Gran parte de la identidad de la comunidad reside en la concepción de su origen, pues su proceso de conformación es altamente destacado como una reivindicación indígena por las tierras y su reconocimiento como tal; lo que permitió crear una estructura orga</w:t>
      </w:r>
      <w:r>
        <w:t>nizativa basada en “usos y costumbres” que reglamentan el comportamiento individual y colectivo de sus miembros, en donde figura el Delegado como máxima autoridad por competerle el mantenimiento del orden social.</w:t>
      </w:r>
    </w:p>
    <w:p w:rsidR="0000144C" w:rsidRDefault="0000144C">
      <w:pPr>
        <w:jc w:val="both"/>
        <w:sectPr w:rsidR="0000144C">
          <w:pgSz w:w="12240" w:h="15840"/>
          <w:pgMar w:top="1060" w:right="0" w:bottom="280" w:left="1300" w:header="720" w:footer="720" w:gutter="0"/>
          <w:cols w:space="720"/>
        </w:sect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00144C">
        <w:trPr>
          <w:trHeight w:val="810"/>
        </w:trPr>
        <w:tc>
          <w:tcPr>
            <w:tcW w:w="4930" w:type="dxa"/>
          </w:tcPr>
          <w:p w:rsidR="0000144C" w:rsidRDefault="00F94F66">
            <w:pPr>
              <w:pStyle w:val="TableParagraph"/>
              <w:spacing w:before="0" w:line="206" w:lineRule="exact"/>
              <w:ind w:left="325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Amáxac</w:t>
            </w:r>
            <w:proofErr w:type="spellEnd"/>
            <w:r>
              <w:rPr>
                <w:b/>
                <w:w w:val="105"/>
                <w:sz w:val="18"/>
              </w:rPr>
              <w:t xml:space="preserve"> II,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00144C">
        <w:trPr>
          <w:trHeight w:val="790"/>
        </w:trPr>
        <w:tc>
          <w:tcPr>
            <w:tcW w:w="4930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00144C" w:rsidRDefault="0000144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00144C" w:rsidRDefault="00F94F66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00144C">
        <w:trPr>
          <w:trHeight w:val="201"/>
        </w:trPr>
        <w:tc>
          <w:tcPr>
            <w:tcW w:w="4930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00144C" w:rsidRDefault="00F94F66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00144C" w:rsidRDefault="00F94F66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HGOTLN003</w:t>
            </w:r>
          </w:p>
        </w:tc>
      </w:tr>
      <w:tr w:rsidR="0000144C">
        <w:trPr>
          <w:trHeight w:val="392"/>
        </w:trPr>
        <w:tc>
          <w:tcPr>
            <w:tcW w:w="4930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00144C" w:rsidRDefault="00F94F66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00144C" w:rsidRDefault="00F94F66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130320020</w:t>
            </w:r>
          </w:p>
        </w:tc>
      </w:tr>
      <w:tr w:rsidR="0000144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00144C" w:rsidRDefault="00F94F66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00144C" w:rsidRDefault="00F94F66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00144C" w:rsidRDefault="00F94F66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00144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00144C" w:rsidRDefault="00F94F66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00144C" w:rsidRDefault="00F94F66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00144C">
        <w:trPr>
          <w:trHeight w:val="197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92.8%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7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0144C">
        <w:trPr>
          <w:trHeight w:val="197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0144C">
        <w:trPr>
          <w:trHeight w:val="195"/>
        </w:trPr>
        <w:tc>
          <w:tcPr>
            <w:tcW w:w="4930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00144C" w:rsidRDefault="00F94F6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7"/>
        </w:trPr>
        <w:tc>
          <w:tcPr>
            <w:tcW w:w="4930" w:type="dxa"/>
            <w:shd w:val="clear" w:color="auto" w:fill="FFFF00"/>
          </w:tcPr>
          <w:p w:rsidR="0000144C" w:rsidRDefault="00F94F6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00144C" w:rsidRDefault="00F94F6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0144C" w:rsidRDefault="00F94F6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0144C">
        <w:trPr>
          <w:trHeight w:val="195"/>
        </w:trPr>
        <w:tc>
          <w:tcPr>
            <w:tcW w:w="4930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00144C" w:rsidRDefault="00F94F6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0144C">
        <w:trPr>
          <w:trHeight w:val="197"/>
        </w:trPr>
        <w:tc>
          <w:tcPr>
            <w:tcW w:w="4930" w:type="dxa"/>
            <w:shd w:val="clear" w:color="auto" w:fill="F9BE8F"/>
          </w:tcPr>
          <w:p w:rsidR="0000144C" w:rsidRDefault="00F94F6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00144C" w:rsidRDefault="00F94F6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0144C" w:rsidRDefault="00F94F66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00144C">
        <w:trPr>
          <w:trHeight w:val="196"/>
        </w:trPr>
        <w:tc>
          <w:tcPr>
            <w:tcW w:w="4930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5"/>
        </w:trPr>
        <w:tc>
          <w:tcPr>
            <w:tcW w:w="4930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00144C" w:rsidRDefault="00F94F66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00144C">
        <w:trPr>
          <w:trHeight w:val="199"/>
        </w:trPr>
        <w:tc>
          <w:tcPr>
            <w:tcW w:w="4930" w:type="dxa"/>
            <w:shd w:val="clear" w:color="auto" w:fill="DCE6F0"/>
          </w:tcPr>
          <w:p w:rsidR="0000144C" w:rsidRDefault="00F94F6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00144C" w:rsidRDefault="00F94F66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00144C" w:rsidRDefault="00F94F66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00144C">
        <w:trPr>
          <w:trHeight w:val="3343"/>
        </w:trPr>
        <w:tc>
          <w:tcPr>
            <w:tcW w:w="4930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F94F66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00144C">
        <w:trPr>
          <w:trHeight w:val="199"/>
        </w:trPr>
        <w:tc>
          <w:tcPr>
            <w:tcW w:w="8023" w:type="dxa"/>
            <w:gridSpan w:val="3"/>
          </w:tcPr>
          <w:p w:rsidR="0000144C" w:rsidRDefault="00F94F66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00144C">
        <w:trPr>
          <w:trHeight w:val="175"/>
        </w:trPr>
        <w:tc>
          <w:tcPr>
            <w:tcW w:w="4930" w:type="dxa"/>
          </w:tcPr>
          <w:p w:rsidR="0000144C" w:rsidRDefault="00F94F6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00144C" w:rsidRDefault="0000144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0144C" w:rsidRDefault="0000144C">
      <w:pPr>
        <w:rPr>
          <w:sz w:val="10"/>
        </w:rPr>
        <w:sectPr w:rsidR="0000144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00144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0" w:line="206" w:lineRule="exact"/>
              <w:ind w:left="92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Amáxac</w:t>
            </w:r>
            <w:proofErr w:type="spellEnd"/>
            <w:r>
              <w:rPr>
                <w:b/>
                <w:w w:val="105"/>
                <w:sz w:val="18"/>
              </w:rPr>
              <w:t xml:space="preserve"> II,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0144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HGOTLN003</w:t>
            </w:r>
          </w:p>
        </w:tc>
      </w:tr>
      <w:tr w:rsidR="0000144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00144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130320020</w:t>
            </w:r>
          </w:p>
        </w:tc>
      </w:tr>
      <w:tr w:rsidR="0000144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144C" w:rsidRDefault="0000144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144C" w:rsidRDefault="0000144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144C" w:rsidRDefault="00F94F6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144C" w:rsidRDefault="0000144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00144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00144C" w:rsidRDefault="00F94F66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00144C" w:rsidRDefault="00F94F66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00144C" w:rsidRDefault="00F94F66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93%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00144C" w:rsidRDefault="00F94F66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92.8%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F94F66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F94F66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92D050"/>
          </w:tcPr>
          <w:p w:rsidR="0000144C" w:rsidRDefault="00F94F6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0144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92D050"/>
          </w:tcPr>
          <w:p w:rsidR="0000144C" w:rsidRDefault="00F94F6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F94F6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92D050"/>
          </w:tcPr>
          <w:p w:rsidR="0000144C" w:rsidRDefault="00F94F6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92D050"/>
          </w:tcPr>
          <w:p w:rsidR="0000144C" w:rsidRDefault="00F94F6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00144C" w:rsidRDefault="00F94F66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0144C" w:rsidRDefault="0000144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00144C" w:rsidRDefault="00F94F6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FFFF00"/>
          </w:tcPr>
          <w:p w:rsidR="0000144C" w:rsidRDefault="00F94F6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FFFF00"/>
          </w:tcPr>
          <w:p w:rsidR="0000144C" w:rsidRDefault="00F94F6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F9BE8F"/>
          </w:tcPr>
          <w:p w:rsidR="0000144C" w:rsidRDefault="00F94F6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00144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F94F66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F94F66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shd w:val="clear" w:color="auto" w:fill="F9BE8F"/>
          </w:tcPr>
          <w:p w:rsidR="0000144C" w:rsidRDefault="00F94F6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00144C" w:rsidRDefault="00F94F66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00144C" w:rsidRDefault="0000144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0144C" w:rsidRDefault="0000144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00144C" w:rsidRDefault="00F94F66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00144C" w:rsidRDefault="00F94F66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00144C" w:rsidRDefault="00F94F66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00144C" w:rsidRDefault="0000144C">
            <w:pPr>
              <w:rPr>
                <w:sz w:val="2"/>
                <w:szCs w:val="2"/>
              </w:rPr>
            </w:pPr>
          </w:p>
        </w:tc>
      </w:tr>
      <w:tr w:rsidR="0000144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00144C" w:rsidRDefault="00F94F6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00144C" w:rsidRDefault="00F94F66">
      <w:pPr>
        <w:rPr>
          <w:sz w:val="2"/>
          <w:szCs w:val="2"/>
        </w:rPr>
      </w:pPr>
      <w:r>
        <w:pict>
          <v:shape id="_x0000_s1035" type="#_x0000_t136" style="position:absolute;margin-left:150.8pt;margin-top:339.95pt;width:309.9pt;height:111.6pt;rotation:315;z-index:-25303961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00144C" w:rsidRDefault="0000144C">
      <w:pPr>
        <w:rPr>
          <w:sz w:val="2"/>
          <w:szCs w:val="2"/>
        </w:rPr>
        <w:sectPr w:rsidR="0000144C">
          <w:pgSz w:w="12240" w:h="15840"/>
          <w:pgMar w:top="1060" w:right="0" w:bottom="280" w:left="1300" w:header="720" w:footer="720" w:gutter="0"/>
          <w:cols w:space="720"/>
        </w:sect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8"/>
        <w:rPr>
          <w:sz w:val="20"/>
        </w:rPr>
      </w:pPr>
    </w:p>
    <w:p w:rsidR="0000144C" w:rsidRDefault="00F94F66">
      <w:pPr>
        <w:spacing w:before="99"/>
        <w:ind w:left="3731" w:right="4804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Amáxac</w:t>
      </w:r>
      <w:proofErr w:type="spellEnd"/>
      <w:r>
        <w:rPr>
          <w:b/>
          <w:w w:val="105"/>
          <w:sz w:val="18"/>
        </w:rPr>
        <w:t xml:space="preserve"> II,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00144C" w:rsidRDefault="0000144C">
      <w:pPr>
        <w:pStyle w:val="Textoindependiente"/>
        <w:spacing w:before="11"/>
        <w:rPr>
          <w:b/>
          <w:sz w:val="24"/>
        </w:rPr>
      </w:pPr>
    </w:p>
    <w:p w:rsidR="0000144C" w:rsidRDefault="00F94F66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HGOTLN003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130320020</w:t>
      </w:r>
    </w:p>
    <w:p w:rsidR="0000144C" w:rsidRDefault="0000144C">
      <w:pPr>
        <w:spacing w:line="278" w:lineRule="auto"/>
        <w:rPr>
          <w:sz w:val="14"/>
        </w:rPr>
        <w:sectPr w:rsidR="0000144C">
          <w:pgSz w:w="12240" w:h="15840"/>
          <w:pgMar w:top="1060" w:right="0" w:bottom="280" w:left="1300" w:header="720" w:footer="720" w:gutter="0"/>
          <w:cols w:space="720"/>
        </w:sectPr>
      </w:pPr>
    </w:p>
    <w:p w:rsidR="0000144C" w:rsidRDefault="00F94F66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00144C" w:rsidRDefault="00F94F66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pt;width:290.4pt;height:290.65pt;z-index:-253038592;mso-position-horizontal-relative:page" coordorigin="3235,116" coordsize="5808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562;top:228;width:5422;height:5674" coordorigin="3563,229" coordsize="5422,5674" o:spt="100" adj="0,,0" path="m4019,1043r-456,646l5431,2877r710,148l5852,3691,5746,5902,6339,4463r92,-772l6901,3691,6734,3444r1859,l8459,3183r526,-749l8930,2280r-2336,l6674,1784r-1287,l4019,1043xm6901,3691r-470,l7974,5278,6901,3691xm8593,3444r-1859,l8878,3998,8593,3444xm8264,1043l6594,2280r2336,l8720,1689,8264,1043xm6925,229l6141,331,5387,1784r1287,l6925,229xe" fillcolor="#9bba58" stroked="f">
              <v:stroke joinstyle="round"/>
              <v:formulas/>
              <v:path arrowok="t" o:connecttype="segments"/>
            </v:shape>
            <v:shape id="_x0000_s1032" style="position:absolute;left:3562;top:228;width:5422;height:5674" coordorigin="3563,229" coordsize="5422,5674" path="m6141,331l6925,229,6594,2280,8264,1043r456,646l8985,2434r-526,749l8878,3998,6734,3444,7974,5278,6431,3691r-92,772l5746,5902,5852,3691r289,-666l4773,3511,6141,3025,5431,2877,3563,1689r456,-646l5387,1784,6141,331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00144C" w:rsidRDefault="00F94F66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00144C" w:rsidRDefault="0000144C">
      <w:pPr>
        <w:rPr>
          <w:sz w:val="9"/>
        </w:rPr>
        <w:sectPr w:rsidR="0000144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00144C" w:rsidRDefault="00F94F66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0144C" w:rsidRDefault="00F94F66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00144C" w:rsidRDefault="00F94F66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00144C" w:rsidRDefault="00F94F66">
      <w:pPr>
        <w:spacing w:before="224"/>
        <w:ind w:left="3455" w:right="5029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00144C" w:rsidRDefault="00F94F66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00144C" w:rsidRDefault="00F94F66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00144C" w:rsidRDefault="0000144C">
      <w:pPr>
        <w:jc w:val="center"/>
        <w:rPr>
          <w:sz w:val="8"/>
        </w:rPr>
        <w:sectPr w:rsidR="0000144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0144C" w:rsidRDefault="0000144C">
      <w:pPr>
        <w:pStyle w:val="Textoindependiente"/>
        <w:rPr>
          <w:b/>
          <w:sz w:val="10"/>
        </w:rPr>
      </w:pPr>
    </w:p>
    <w:p w:rsidR="0000144C" w:rsidRDefault="0000144C">
      <w:pPr>
        <w:pStyle w:val="Textoindependiente"/>
        <w:rPr>
          <w:b/>
          <w:sz w:val="10"/>
        </w:rPr>
      </w:pPr>
    </w:p>
    <w:p w:rsidR="0000144C" w:rsidRDefault="0000144C">
      <w:pPr>
        <w:pStyle w:val="Textoindependiente"/>
        <w:rPr>
          <w:b/>
          <w:sz w:val="10"/>
        </w:rPr>
      </w:pPr>
    </w:p>
    <w:p w:rsidR="0000144C" w:rsidRDefault="0000144C">
      <w:pPr>
        <w:pStyle w:val="Textoindependiente"/>
        <w:spacing w:before="10"/>
        <w:rPr>
          <w:b/>
          <w:sz w:val="8"/>
        </w:rPr>
      </w:pPr>
    </w:p>
    <w:p w:rsidR="0000144C" w:rsidRDefault="00F94F66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4"/>
        <w:rPr>
          <w:sz w:val="12"/>
        </w:rPr>
      </w:pPr>
    </w:p>
    <w:p w:rsidR="0000144C" w:rsidRDefault="00F94F66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1"/>
        </w:rPr>
      </w:pPr>
    </w:p>
    <w:p w:rsidR="0000144C" w:rsidRDefault="00F94F66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6"/>
        <w:rPr>
          <w:sz w:val="14"/>
        </w:rPr>
      </w:pPr>
    </w:p>
    <w:p w:rsidR="0000144C" w:rsidRDefault="00F94F66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2"/>
        <w:rPr>
          <w:sz w:val="13"/>
        </w:rPr>
      </w:pPr>
    </w:p>
    <w:p w:rsidR="0000144C" w:rsidRDefault="00F94F66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7"/>
        <w:rPr>
          <w:sz w:val="13"/>
        </w:rPr>
      </w:pPr>
    </w:p>
    <w:p w:rsidR="0000144C" w:rsidRDefault="00F94F66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00144C" w:rsidRDefault="00F94F66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00144C" w:rsidRDefault="00F94F66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00144C" w:rsidRDefault="00F94F66">
      <w:pPr>
        <w:pStyle w:val="Textoindependiente"/>
        <w:rPr>
          <w:sz w:val="8"/>
        </w:rPr>
      </w:pPr>
      <w:r>
        <w:br w:type="column"/>
      </w:r>
    </w:p>
    <w:p w:rsidR="0000144C" w:rsidRDefault="0000144C">
      <w:pPr>
        <w:pStyle w:val="Textoindependiente"/>
        <w:rPr>
          <w:sz w:val="8"/>
        </w:rPr>
      </w:pPr>
    </w:p>
    <w:p w:rsidR="0000144C" w:rsidRDefault="0000144C">
      <w:pPr>
        <w:pStyle w:val="Textoindependiente"/>
        <w:rPr>
          <w:sz w:val="8"/>
        </w:rPr>
      </w:pPr>
    </w:p>
    <w:p w:rsidR="0000144C" w:rsidRDefault="0000144C">
      <w:pPr>
        <w:pStyle w:val="Textoindependiente"/>
        <w:rPr>
          <w:sz w:val="8"/>
        </w:rPr>
      </w:pPr>
    </w:p>
    <w:p w:rsidR="0000144C" w:rsidRDefault="0000144C">
      <w:pPr>
        <w:pStyle w:val="Textoindependiente"/>
        <w:spacing w:before="6"/>
        <w:rPr>
          <w:sz w:val="10"/>
        </w:rPr>
      </w:pPr>
    </w:p>
    <w:p w:rsidR="0000144C" w:rsidRDefault="00F94F66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00144C" w:rsidRDefault="0000144C">
      <w:pPr>
        <w:pStyle w:val="Textoindependiente"/>
        <w:rPr>
          <w:b/>
          <w:sz w:val="8"/>
        </w:rPr>
      </w:pPr>
    </w:p>
    <w:p w:rsidR="0000144C" w:rsidRDefault="0000144C">
      <w:pPr>
        <w:pStyle w:val="Textoindependiente"/>
        <w:rPr>
          <w:b/>
          <w:sz w:val="8"/>
        </w:rPr>
      </w:pPr>
    </w:p>
    <w:p w:rsidR="0000144C" w:rsidRDefault="0000144C">
      <w:pPr>
        <w:pStyle w:val="Textoindependiente"/>
        <w:rPr>
          <w:b/>
          <w:sz w:val="8"/>
        </w:rPr>
      </w:pPr>
    </w:p>
    <w:p w:rsidR="0000144C" w:rsidRDefault="0000144C">
      <w:pPr>
        <w:pStyle w:val="Textoindependiente"/>
        <w:rPr>
          <w:b/>
          <w:sz w:val="8"/>
        </w:rPr>
      </w:pPr>
    </w:p>
    <w:p w:rsidR="0000144C" w:rsidRDefault="0000144C">
      <w:pPr>
        <w:pStyle w:val="Textoindependiente"/>
        <w:spacing w:before="6"/>
        <w:rPr>
          <w:b/>
          <w:sz w:val="10"/>
        </w:rPr>
      </w:pPr>
    </w:p>
    <w:p w:rsidR="0000144C" w:rsidRDefault="00F94F66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00144C" w:rsidRDefault="00F94F66">
      <w:pPr>
        <w:pStyle w:val="Textoindependiente"/>
        <w:rPr>
          <w:b/>
          <w:sz w:val="10"/>
        </w:rPr>
      </w:pPr>
      <w:r>
        <w:br w:type="column"/>
      </w:r>
    </w:p>
    <w:p w:rsidR="0000144C" w:rsidRDefault="0000144C">
      <w:pPr>
        <w:pStyle w:val="Textoindependiente"/>
        <w:rPr>
          <w:b/>
          <w:sz w:val="10"/>
        </w:rPr>
      </w:pPr>
    </w:p>
    <w:p w:rsidR="0000144C" w:rsidRDefault="0000144C">
      <w:pPr>
        <w:pStyle w:val="Textoindependiente"/>
        <w:rPr>
          <w:b/>
          <w:sz w:val="10"/>
        </w:rPr>
      </w:pPr>
    </w:p>
    <w:p w:rsidR="0000144C" w:rsidRDefault="0000144C">
      <w:pPr>
        <w:pStyle w:val="Textoindependiente"/>
        <w:spacing w:before="10"/>
        <w:rPr>
          <w:b/>
          <w:sz w:val="8"/>
        </w:rPr>
      </w:pPr>
    </w:p>
    <w:p w:rsidR="0000144C" w:rsidRDefault="00F94F66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F94F66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F94F66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6"/>
        <w:rPr>
          <w:sz w:val="14"/>
        </w:rPr>
      </w:pPr>
    </w:p>
    <w:p w:rsidR="0000144C" w:rsidRDefault="00F94F66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3"/>
        <w:rPr>
          <w:sz w:val="13"/>
        </w:rPr>
      </w:pPr>
    </w:p>
    <w:p w:rsidR="0000144C" w:rsidRDefault="00F94F66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00144C" w:rsidRDefault="0000144C">
      <w:pPr>
        <w:pStyle w:val="Textoindependiente"/>
        <w:rPr>
          <w:sz w:val="10"/>
        </w:rPr>
      </w:pPr>
    </w:p>
    <w:p w:rsidR="0000144C" w:rsidRDefault="0000144C">
      <w:pPr>
        <w:pStyle w:val="Textoindependiente"/>
        <w:spacing w:before="3"/>
        <w:rPr>
          <w:sz w:val="13"/>
        </w:rPr>
      </w:pPr>
    </w:p>
    <w:p w:rsidR="0000144C" w:rsidRDefault="00F94F66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00144C" w:rsidRDefault="00F94F66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00144C" w:rsidRDefault="0000144C">
      <w:pPr>
        <w:rPr>
          <w:sz w:val="9"/>
        </w:rPr>
        <w:sectPr w:rsidR="0000144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7"/>
        <w:rPr>
          <w:sz w:val="18"/>
        </w:rPr>
      </w:pPr>
    </w:p>
    <w:p w:rsidR="0000144C" w:rsidRDefault="00F94F66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6544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rPr>
          <w:sz w:val="20"/>
        </w:rPr>
      </w:pPr>
    </w:p>
    <w:p w:rsidR="0000144C" w:rsidRDefault="0000144C">
      <w:pPr>
        <w:pStyle w:val="Textoindependiente"/>
        <w:spacing w:before="7"/>
        <w:rPr>
          <w:sz w:val="18"/>
        </w:rPr>
      </w:pPr>
    </w:p>
    <w:p w:rsidR="0000144C" w:rsidRDefault="00F94F66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00144C" w:rsidRDefault="00F94F66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00144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144C"/>
    <w:rsid w:val="0000144C"/>
    <w:rsid w:val="002F5805"/>
    <w:rsid w:val="00F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2037EFF7"/>
  <w15:docId w15:val="{02436C16-6425-49D6-9BA6-F7899340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1081</Words>
  <Characters>5947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3</cp:revision>
  <dcterms:created xsi:type="dcterms:W3CDTF">2019-05-28T17:13:00Z</dcterms:created>
  <dcterms:modified xsi:type="dcterms:W3CDTF">2019-05-29T19:58:00Z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