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98" w:rsidRDefault="00722420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766AF77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spacing w:before="1"/>
        <w:rPr>
          <w:sz w:val="28"/>
        </w:rPr>
      </w:pPr>
    </w:p>
    <w:p w:rsidR="00E64998" w:rsidRDefault="00722420">
      <w:pPr>
        <w:spacing w:before="82" w:line="490" w:lineRule="exact"/>
        <w:ind w:left="3731" w:right="502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Vinazco</w:t>
      </w:r>
      <w:proofErr w:type="spellEnd"/>
    </w:p>
    <w:p w:rsidR="00E64998" w:rsidRDefault="00722420">
      <w:pPr>
        <w:spacing w:line="260" w:lineRule="exact"/>
        <w:ind w:left="3731" w:right="502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HGOJAL019</w:t>
      </w: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spacing w:before="10"/>
        <w:rPr>
          <w:sz w:val="18"/>
        </w:rPr>
      </w:pPr>
    </w:p>
    <w:p w:rsidR="00E64998" w:rsidRDefault="00722420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Vinazco</w:t>
      </w:r>
      <w:proofErr w:type="spellEnd"/>
      <w:r>
        <w:rPr>
          <w:color w:val="231F20"/>
          <w:sz w:val="24"/>
        </w:rPr>
        <w:t>: 130320013</w:t>
      </w:r>
    </w:p>
    <w:p w:rsidR="00E64998" w:rsidRDefault="00E64998">
      <w:pPr>
        <w:jc w:val="right"/>
        <w:rPr>
          <w:sz w:val="24"/>
        </w:rPr>
        <w:sectPr w:rsidR="00E6499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722420">
      <w:pPr>
        <w:spacing w:before="218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64998" w:rsidRDefault="00E64998">
      <w:pPr>
        <w:pStyle w:val="Textoindependiente"/>
        <w:rPr>
          <w:b/>
          <w:sz w:val="37"/>
        </w:rPr>
      </w:pPr>
    </w:p>
    <w:p w:rsidR="00E64998" w:rsidRDefault="00722420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Vinazco</w:t>
      </w:r>
      <w:proofErr w:type="spellEnd"/>
      <w:r>
        <w:t xml:space="preserve">, del Municipio de </w:t>
      </w:r>
      <w:proofErr w:type="spellStart"/>
      <w:r>
        <w:t>Jaltocán</w:t>
      </w:r>
      <w:proofErr w:type="spellEnd"/>
      <w:r>
        <w:t>, con clave</w:t>
      </w:r>
      <w:r>
        <w:t xml:space="preserve"> INEGI </w:t>
      </w:r>
      <w:r>
        <w:rPr>
          <w:b/>
        </w:rPr>
        <w:t>130320013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HGOJAL019</w:t>
      </w:r>
      <w:r>
        <w:t>.</w:t>
      </w:r>
    </w:p>
    <w:p w:rsidR="00E64998" w:rsidRDefault="00E64998">
      <w:pPr>
        <w:pStyle w:val="Textoindependiente"/>
        <w:spacing w:before="2"/>
        <w:rPr>
          <w:sz w:val="24"/>
        </w:rPr>
      </w:pPr>
    </w:p>
    <w:p w:rsidR="00E64998" w:rsidRDefault="00722420">
      <w:pPr>
        <w:pStyle w:val="Textoindependiente"/>
        <w:ind w:left="401" w:right="1695"/>
        <w:jc w:val="both"/>
      </w:pPr>
      <w:proofErr w:type="spellStart"/>
      <w:r>
        <w:rPr>
          <w:b/>
        </w:rPr>
        <w:t>Vinazco</w:t>
      </w:r>
      <w:proofErr w:type="spellEnd"/>
      <w:r>
        <w:rPr>
          <w:b/>
        </w:rPr>
        <w:t xml:space="preserve"> </w:t>
      </w:r>
      <w:r>
        <w:t>presenta un panorama en el que las prácticas cult</w:t>
      </w:r>
      <w:r>
        <w:t>urales están perdiendo vigor, ya que las Fiestas Tradicionales, ritos, artesanías y la vestimenta tradicional que reforzaban el sentido de pertenencia e identidad han ido desapareciendo, a tal grado que son pocas las manifestaciones culturales que se puede</w:t>
      </w:r>
      <w:r>
        <w:t>n apreciar aún.</w:t>
      </w:r>
    </w:p>
    <w:p w:rsidR="00E64998" w:rsidRDefault="00E64998">
      <w:pPr>
        <w:pStyle w:val="Textoindependiente"/>
        <w:spacing w:before="11"/>
        <w:rPr>
          <w:sz w:val="21"/>
        </w:rPr>
      </w:pPr>
    </w:p>
    <w:p w:rsidR="00E64998" w:rsidRDefault="00722420">
      <w:pPr>
        <w:pStyle w:val="Textoindependiente"/>
        <w:ind w:left="401" w:right="1697"/>
        <w:jc w:val="both"/>
      </w:pPr>
      <w:r>
        <w:t>Sumado a lo anterior se ha perdido la transmisión de conocimientos oral, pues los relatos, leyendas, cuentos o creencias no se mantienen en la conciencia colectiva de las generaciones jóvenes. Cabe destacar que la práctica de la medicina t</w:t>
      </w:r>
      <w:r>
        <w:t>radicional sigue vigente, de hecho,</w:t>
      </w:r>
      <w:r>
        <w:t xml:space="preserve"> existe un yerbero que cura “enfermedades culturales” y una partera.</w:t>
      </w:r>
    </w:p>
    <w:p w:rsidR="00E64998" w:rsidRDefault="00E64998">
      <w:pPr>
        <w:pStyle w:val="Textoindependiente"/>
      </w:pPr>
    </w:p>
    <w:p w:rsidR="00E64998" w:rsidRDefault="00722420">
      <w:pPr>
        <w:pStyle w:val="Textoindependiente"/>
        <w:ind w:left="401" w:right="1698"/>
        <w:jc w:val="both"/>
      </w:pPr>
      <w:r>
        <w:t>El 50 por ciento de la población hace uso de la lengua náhuatl y son principalmente personas de la tercera edad y adultos, los jóvenes y niños han dejado de hablar la lengua ya que sus padres no consideran su enseñanza como necesaria.</w:t>
      </w:r>
    </w:p>
    <w:p w:rsidR="00E64998" w:rsidRDefault="00E64998">
      <w:pPr>
        <w:pStyle w:val="Textoindependiente"/>
        <w:spacing w:before="11"/>
        <w:rPr>
          <w:sz w:val="21"/>
        </w:rPr>
      </w:pPr>
    </w:p>
    <w:p w:rsidR="00E64998" w:rsidRDefault="00722420">
      <w:pPr>
        <w:pStyle w:val="Textoindependiente"/>
        <w:ind w:left="401" w:right="1697"/>
        <w:jc w:val="both"/>
      </w:pPr>
      <w:r>
        <w:t>Gran parte de la ide</w:t>
      </w:r>
      <w:r>
        <w:t>ntidad de la comunidad reside en su estructura organizativa, la cual muestra un alto grado de cohesión social, está basada en “usos y costumbres” que regulan el comportamiento individual y colectivo de sus miembros, bajo normas no escritas acordadas con el</w:t>
      </w:r>
      <w:r>
        <w:t xml:space="preserve"> trascurso del tiempo para lograr una convivencia armónica; en este aspecto el Delegado figura como máxima autoridad al mantener el orden social.</w:t>
      </w:r>
    </w:p>
    <w:p w:rsidR="00E64998" w:rsidRDefault="00E64998">
      <w:pPr>
        <w:jc w:val="both"/>
        <w:sectPr w:rsidR="00E64998">
          <w:pgSz w:w="12240" w:h="15840"/>
          <w:pgMar w:top="1060" w:right="0" w:bottom="280" w:left="1300" w:header="720" w:footer="720" w:gutter="0"/>
          <w:cols w:space="720"/>
        </w:sect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E64998">
        <w:trPr>
          <w:trHeight w:val="810"/>
        </w:trPr>
        <w:tc>
          <w:tcPr>
            <w:tcW w:w="4930" w:type="dxa"/>
          </w:tcPr>
          <w:p w:rsidR="00E64998" w:rsidRDefault="00722420">
            <w:pPr>
              <w:pStyle w:val="TableParagraph"/>
              <w:spacing w:before="0" w:line="206" w:lineRule="exact"/>
              <w:ind w:right="154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Vinazco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1674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64998">
        <w:trPr>
          <w:trHeight w:val="790"/>
        </w:trPr>
        <w:tc>
          <w:tcPr>
            <w:tcW w:w="4930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64998" w:rsidRDefault="00E64998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E64998" w:rsidRDefault="00722420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64998">
        <w:trPr>
          <w:trHeight w:val="201"/>
        </w:trPr>
        <w:tc>
          <w:tcPr>
            <w:tcW w:w="4930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E64998" w:rsidRDefault="0072242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64998" w:rsidRDefault="0072242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HGOTLN019</w:t>
            </w:r>
          </w:p>
        </w:tc>
      </w:tr>
      <w:tr w:rsidR="00E64998">
        <w:trPr>
          <w:trHeight w:val="392"/>
        </w:trPr>
        <w:tc>
          <w:tcPr>
            <w:tcW w:w="4930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64998" w:rsidRDefault="00722420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64998" w:rsidRDefault="00722420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130320013</w:t>
            </w:r>
          </w:p>
        </w:tc>
      </w:tr>
      <w:tr w:rsidR="00E6499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64998" w:rsidRDefault="00722420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E64998" w:rsidRDefault="0072242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64998" w:rsidRDefault="0072242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6499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E64998" w:rsidRDefault="0072242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64998" w:rsidRDefault="0072242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64998">
        <w:trPr>
          <w:trHeight w:val="197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49.8%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7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7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64998">
        <w:trPr>
          <w:trHeight w:val="195"/>
        </w:trPr>
        <w:tc>
          <w:tcPr>
            <w:tcW w:w="4930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998" w:rsidRDefault="0072242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7"/>
        </w:trPr>
        <w:tc>
          <w:tcPr>
            <w:tcW w:w="4930" w:type="dxa"/>
            <w:shd w:val="clear" w:color="auto" w:fill="FFFF00"/>
          </w:tcPr>
          <w:p w:rsidR="00E64998" w:rsidRDefault="0072242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E64998" w:rsidRDefault="0072242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64998" w:rsidRDefault="0072242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998">
        <w:trPr>
          <w:trHeight w:val="195"/>
        </w:trPr>
        <w:tc>
          <w:tcPr>
            <w:tcW w:w="4930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64998" w:rsidRDefault="0072242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7"/>
        </w:trPr>
        <w:tc>
          <w:tcPr>
            <w:tcW w:w="4930" w:type="dxa"/>
            <w:shd w:val="clear" w:color="auto" w:fill="F9BE8F"/>
          </w:tcPr>
          <w:p w:rsidR="00E64998" w:rsidRDefault="0072242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E64998" w:rsidRDefault="0072242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64998" w:rsidRDefault="0072242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64998">
        <w:trPr>
          <w:trHeight w:val="196"/>
        </w:trPr>
        <w:tc>
          <w:tcPr>
            <w:tcW w:w="4930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5"/>
        </w:trPr>
        <w:tc>
          <w:tcPr>
            <w:tcW w:w="4930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64998" w:rsidRDefault="0072242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998">
        <w:trPr>
          <w:trHeight w:val="199"/>
        </w:trPr>
        <w:tc>
          <w:tcPr>
            <w:tcW w:w="4930" w:type="dxa"/>
            <w:shd w:val="clear" w:color="auto" w:fill="DCE6F0"/>
          </w:tcPr>
          <w:p w:rsidR="00E64998" w:rsidRDefault="0072242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E64998" w:rsidRDefault="0072242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E64998" w:rsidRDefault="0072242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998">
        <w:trPr>
          <w:trHeight w:val="3343"/>
        </w:trPr>
        <w:tc>
          <w:tcPr>
            <w:tcW w:w="4930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722420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64998">
        <w:trPr>
          <w:trHeight w:val="199"/>
        </w:trPr>
        <w:tc>
          <w:tcPr>
            <w:tcW w:w="8023" w:type="dxa"/>
            <w:gridSpan w:val="3"/>
          </w:tcPr>
          <w:p w:rsidR="00E64998" w:rsidRDefault="00722420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64998">
        <w:trPr>
          <w:trHeight w:val="175"/>
        </w:trPr>
        <w:tc>
          <w:tcPr>
            <w:tcW w:w="4930" w:type="dxa"/>
          </w:tcPr>
          <w:p w:rsidR="00E64998" w:rsidRDefault="0072242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E64998" w:rsidRDefault="00E6499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E64998" w:rsidRDefault="00E64998">
      <w:pPr>
        <w:rPr>
          <w:sz w:val="10"/>
        </w:rPr>
        <w:sectPr w:rsidR="00E6499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E6499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E649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722420">
            <w:pPr>
              <w:pStyle w:val="TableParagraph"/>
              <w:spacing w:before="0" w:line="206" w:lineRule="exact"/>
              <w:ind w:left="102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Vinazco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E649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E649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E64998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E649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E649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722420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722420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HGOTLN019</w:t>
            </w:r>
          </w:p>
        </w:tc>
      </w:tr>
      <w:tr w:rsidR="00E64998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E649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E6499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722420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998" w:rsidRDefault="00722420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130320013</w:t>
            </w:r>
          </w:p>
        </w:tc>
      </w:tr>
      <w:tr w:rsidR="00E6499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998" w:rsidRDefault="00E6499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998" w:rsidRDefault="00E6499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998" w:rsidRDefault="0072242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998" w:rsidRDefault="00E6499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6499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64998" w:rsidRDefault="00722420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64998" w:rsidRDefault="00722420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E64998" w:rsidRDefault="00722420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64998" w:rsidRDefault="0072242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49.8%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722420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722420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92D050"/>
          </w:tcPr>
          <w:p w:rsidR="00E64998" w:rsidRDefault="0072242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6499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92D050"/>
          </w:tcPr>
          <w:p w:rsidR="00E64998" w:rsidRDefault="0072242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998" w:rsidRDefault="0072242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92D050"/>
          </w:tcPr>
          <w:p w:rsidR="00E64998" w:rsidRDefault="0072242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92D050"/>
          </w:tcPr>
          <w:p w:rsidR="00E64998" w:rsidRDefault="0072242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E64998" w:rsidRDefault="00722420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92D050"/>
          </w:tcPr>
          <w:p w:rsidR="00E64998" w:rsidRDefault="00722420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64998" w:rsidRDefault="00E6499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E64998" w:rsidRDefault="0072242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FFFF00"/>
          </w:tcPr>
          <w:p w:rsidR="00E64998" w:rsidRDefault="0072242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FFFF00"/>
          </w:tcPr>
          <w:p w:rsidR="00E64998" w:rsidRDefault="0072242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F9BE8F"/>
          </w:tcPr>
          <w:p w:rsidR="00E64998" w:rsidRDefault="0072242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6499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722420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722420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shd w:val="clear" w:color="auto" w:fill="F9BE8F"/>
          </w:tcPr>
          <w:p w:rsidR="00E64998" w:rsidRDefault="0072242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64998" w:rsidRDefault="0072242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B8CCE3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E64998" w:rsidRDefault="00E6499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998" w:rsidRDefault="00E6499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998" w:rsidRDefault="0072242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B8CCE3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B8CCE3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64998" w:rsidRDefault="0072242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B8CCE3"/>
          </w:tcPr>
          <w:p w:rsidR="00E64998" w:rsidRDefault="0072242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64998" w:rsidRDefault="00E64998">
            <w:pPr>
              <w:rPr>
                <w:sz w:val="2"/>
                <w:szCs w:val="2"/>
              </w:rPr>
            </w:pPr>
          </w:p>
        </w:tc>
      </w:tr>
      <w:tr w:rsidR="00E64998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E64998" w:rsidRDefault="0072242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64998" w:rsidRDefault="0072242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64998" w:rsidRDefault="00E64998">
      <w:pPr>
        <w:rPr>
          <w:sz w:val="2"/>
          <w:szCs w:val="2"/>
        </w:rPr>
        <w:sectPr w:rsidR="00E64998">
          <w:pgSz w:w="12240" w:h="15840"/>
          <w:pgMar w:top="1060" w:right="0" w:bottom="280" w:left="1300" w:header="720" w:footer="720" w:gutter="0"/>
          <w:cols w:space="720"/>
        </w:sect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spacing w:before="8"/>
        <w:rPr>
          <w:sz w:val="20"/>
        </w:rPr>
      </w:pPr>
    </w:p>
    <w:p w:rsidR="00E64998" w:rsidRDefault="00722420">
      <w:pPr>
        <w:spacing w:before="99"/>
        <w:ind w:left="3731" w:right="4806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Vinazco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E64998" w:rsidRDefault="00E64998">
      <w:pPr>
        <w:pStyle w:val="Textoindependiente"/>
        <w:spacing w:before="11"/>
        <w:rPr>
          <w:b/>
          <w:sz w:val="24"/>
        </w:rPr>
      </w:pPr>
    </w:p>
    <w:p w:rsidR="00E64998" w:rsidRDefault="00722420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HGOTLN019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130320013</w:t>
      </w:r>
    </w:p>
    <w:p w:rsidR="00E64998" w:rsidRDefault="00E64998">
      <w:pPr>
        <w:spacing w:line="278" w:lineRule="auto"/>
        <w:rPr>
          <w:sz w:val="14"/>
        </w:rPr>
        <w:sectPr w:rsidR="00E64998">
          <w:pgSz w:w="12240" w:h="15840"/>
          <w:pgMar w:top="1060" w:right="0" w:bottom="280" w:left="1300" w:header="720" w:footer="720" w:gutter="0"/>
          <w:cols w:space="720"/>
        </w:sectPr>
      </w:pPr>
    </w:p>
    <w:p w:rsidR="00E64998" w:rsidRDefault="00722420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E64998" w:rsidRDefault="00722420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pt;width:290.4pt;height:290.65pt;z-index:-253040640;mso-position-horizontal-relative:page" coordorigin="3235,116" coordsize="5808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228;width:5422;height:5674" coordorigin="3563,229" coordsize="5422,5674" o:spt="100" adj="0,,0" path="m6141,3025r-289,666l5746,5902r692,-719l6141,3025xm4019,1043r-456,646l5431,2877r710,148l7974,5278r540,-578l8878,3998,8459,3183r459,-654l6443,2529r156,-745l5387,1784,4019,1043xm8264,1043l6443,2529r2475,l8985,2434,8075,2023r189,-980xm6925,229l6141,1578r-754,206l6599,1784,6925,229xe" fillcolor="#9bba58" stroked="f">
              <v:stroke joinstyle="round"/>
              <v:formulas/>
              <v:path arrowok="t" o:connecttype="segments"/>
            </v:shape>
            <v:shape id="_x0000_s1032" style="position:absolute;left:3405;top:228;width:5580;height:5674" coordorigin="3405,229" coordsize="5580,5674" path="m6141,1578l6925,229,6443,2529,8264,1043r-189,980l8985,2434r-526,749l8878,3998r-364,702l7974,5278,6141,3025r297,2158l5746,5902,5852,3691r289,-666l3405,3998,6141,3025,5431,2877,3563,1689r456,-646l5387,1784r754,-206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E64998" w:rsidRDefault="00722420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E64998" w:rsidRDefault="00E64998">
      <w:pPr>
        <w:rPr>
          <w:sz w:val="9"/>
        </w:rPr>
        <w:sectPr w:rsidR="00E6499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E64998" w:rsidRDefault="00722420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64998" w:rsidRDefault="00722420">
      <w:pPr>
        <w:spacing w:before="162"/>
        <w:ind w:left="3455" w:right="502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64998" w:rsidRDefault="00722420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64998" w:rsidRDefault="00722420">
      <w:pPr>
        <w:spacing w:before="224"/>
        <w:ind w:left="3455" w:right="502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64998" w:rsidRDefault="00722420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64998" w:rsidRDefault="00722420">
      <w:pPr>
        <w:spacing w:before="132"/>
        <w:ind w:left="3455" w:right="502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64998" w:rsidRDefault="00E64998">
      <w:pPr>
        <w:jc w:val="center"/>
        <w:rPr>
          <w:sz w:val="8"/>
        </w:rPr>
        <w:sectPr w:rsidR="00E6499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64998" w:rsidRDefault="00E64998">
      <w:pPr>
        <w:pStyle w:val="Textoindependiente"/>
        <w:rPr>
          <w:b/>
          <w:sz w:val="10"/>
        </w:rPr>
      </w:pPr>
    </w:p>
    <w:p w:rsidR="00E64998" w:rsidRDefault="00E64998">
      <w:pPr>
        <w:pStyle w:val="Textoindependiente"/>
        <w:rPr>
          <w:b/>
          <w:sz w:val="10"/>
        </w:rPr>
      </w:pPr>
    </w:p>
    <w:p w:rsidR="00E64998" w:rsidRDefault="00E64998">
      <w:pPr>
        <w:pStyle w:val="Textoindependiente"/>
        <w:rPr>
          <w:b/>
          <w:sz w:val="10"/>
        </w:rPr>
      </w:pPr>
    </w:p>
    <w:p w:rsidR="00E64998" w:rsidRDefault="00E64998">
      <w:pPr>
        <w:pStyle w:val="Textoindependiente"/>
        <w:spacing w:before="10"/>
        <w:rPr>
          <w:b/>
          <w:sz w:val="8"/>
        </w:rPr>
      </w:pPr>
    </w:p>
    <w:p w:rsidR="00E64998" w:rsidRDefault="00722420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spacing w:before="4"/>
        <w:rPr>
          <w:sz w:val="12"/>
        </w:rPr>
      </w:pPr>
    </w:p>
    <w:p w:rsidR="00E64998" w:rsidRDefault="00722420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1"/>
        </w:rPr>
      </w:pPr>
    </w:p>
    <w:p w:rsidR="00E64998" w:rsidRDefault="00722420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spacing w:before="6"/>
        <w:rPr>
          <w:sz w:val="14"/>
        </w:rPr>
      </w:pPr>
    </w:p>
    <w:p w:rsidR="00E64998" w:rsidRDefault="00722420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spacing w:before="2"/>
        <w:rPr>
          <w:sz w:val="13"/>
        </w:rPr>
      </w:pPr>
    </w:p>
    <w:p w:rsidR="00E64998" w:rsidRDefault="00722420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spacing w:before="7"/>
        <w:rPr>
          <w:sz w:val="13"/>
        </w:rPr>
      </w:pPr>
    </w:p>
    <w:p w:rsidR="00E64998" w:rsidRDefault="00722420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E64998" w:rsidRDefault="00722420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E64998" w:rsidRDefault="00722420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E64998" w:rsidRDefault="00722420">
      <w:pPr>
        <w:pStyle w:val="Textoindependiente"/>
        <w:rPr>
          <w:sz w:val="8"/>
        </w:rPr>
      </w:pPr>
      <w:r>
        <w:br w:type="column"/>
      </w:r>
    </w:p>
    <w:p w:rsidR="00E64998" w:rsidRDefault="00E64998">
      <w:pPr>
        <w:pStyle w:val="Textoindependiente"/>
        <w:rPr>
          <w:sz w:val="8"/>
        </w:rPr>
      </w:pPr>
    </w:p>
    <w:p w:rsidR="00E64998" w:rsidRDefault="00E64998">
      <w:pPr>
        <w:pStyle w:val="Textoindependiente"/>
        <w:rPr>
          <w:sz w:val="8"/>
        </w:rPr>
      </w:pPr>
    </w:p>
    <w:p w:rsidR="00E64998" w:rsidRDefault="00E64998">
      <w:pPr>
        <w:pStyle w:val="Textoindependiente"/>
        <w:rPr>
          <w:sz w:val="8"/>
        </w:rPr>
      </w:pPr>
    </w:p>
    <w:p w:rsidR="00E64998" w:rsidRDefault="00E64998">
      <w:pPr>
        <w:pStyle w:val="Textoindependiente"/>
        <w:spacing w:before="6"/>
        <w:rPr>
          <w:sz w:val="10"/>
        </w:rPr>
      </w:pPr>
    </w:p>
    <w:p w:rsidR="00E64998" w:rsidRDefault="00722420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E64998" w:rsidRDefault="00E64998">
      <w:pPr>
        <w:pStyle w:val="Textoindependiente"/>
        <w:rPr>
          <w:b/>
          <w:sz w:val="8"/>
        </w:rPr>
      </w:pPr>
    </w:p>
    <w:p w:rsidR="00E64998" w:rsidRDefault="00E64998">
      <w:pPr>
        <w:pStyle w:val="Textoindependiente"/>
        <w:rPr>
          <w:b/>
          <w:sz w:val="8"/>
        </w:rPr>
      </w:pPr>
    </w:p>
    <w:p w:rsidR="00E64998" w:rsidRDefault="00E64998">
      <w:pPr>
        <w:pStyle w:val="Textoindependiente"/>
        <w:rPr>
          <w:b/>
          <w:sz w:val="8"/>
        </w:rPr>
      </w:pPr>
    </w:p>
    <w:p w:rsidR="00E64998" w:rsidRDefault="00E64998">
      <w:pPr>
        <w:pStyle w:val="Textoindependiente"/>
        <w:rPr>
          <w:b/>
          <w:sz w:val="8"/>
        </w:rPr>
      </w:pPr>
    </w:p>
    <w:p w:rsidR="00E64998" w:rsidRDefault="00E64998">
      <w:pPr>
        <w:pStyle w:val="Textoindependiente"/>
        <w:spacing w:before="6"/>
        <w:rPr>
          <w:b/>
          <w:sz w:val="10"/>
        </w:rPr>
      </w:pPr>
    </w:p>
    <w:p w:rsidR="00E64998" w:rsidRDefault="00722420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E64998" w:rsidRDefault="00722420">
      <w:pPr>
        <w:pStyle w:val="Textoindependiente"/>
        <w:rPr>
          <w:b/>
          <w:sz w:val="10"/>
        </w:rPr>
      </w:pPr>
      <w:r>
        <w:br w:type="column"/>
      </w:r>
    </w:p>
    <w:p w:rsidR="00E64998" w:rsidRDefault="00E64998">
      <w:pPr>
        <w:pStyle w:val="Textoindependiente"/>
        <w:rPr>
          <w:b/>
          <w:sz w:val="10"/>
        </w:rPr>
      </w:pPr>
    </w:p>
    <w:p w:rsidR="00E64998" w:rsidRDefault="00E64998">
      <w:pPr>
        <w:pStyle w:val="Textoindependiente"/>
        <w:rPr>
          <w:b/>
          <w:sz w:val="10"/>
        </w:rPr>
      </w:pPr>
    </w:p>
    <w:p w:rsidR="00E64998" w:rsidRDefault="00E64998">
      <w:pPr>
        <w:pStyle w:val="Textoindependiente"/>
        <w:spacing w:before="10"/>
        <w:rPr>
          <w:b/>
          <w:sz w:val="8"/>
        </w:rPr>
      </w:pPr>
    </w:p>
    <w:p w:rsidR="00E64998" w:rsidRDefault="00722420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722420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722420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spacing w:before="6"/>
        <w:rPr>
          <w:sz w:val="14"/>
        </w:rPr>
      </w:pPr>
    </w:p>
    <w:p w:rsidR="00E64998" w:rsidRDefault="00722420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spacing w:before="3"/>
        <w:rPr>
          <w:sz w:val="13"/>
        </w:rPr>
      </w:pPr>
    </w:p>
    <w:p w:rsidR="00E64998" w:rsidRDefault="00722420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E64998" w:rsidRDefault="00E64998">
      <w:pPr>
        <w:pStyle w:val="Textoindependiente"/>
        <w:rPr>
          <w:sz w:val="10"/>
        </w:rPr>
      </w:pPr>
    </w:p>
    <w:p w:rsidR="00E64998" w:rsidRDefault="00E64998">
      <w:pPr>
        <w:pStyle w:val="Textoindependiente"/>
        <w:spacing w:before="3"/>
        <w:rPr>
          <w:sz w:val="13"/>
        </w:rPr>
      </w:pPr>
    </w:p>
    <w:p w:rsidR="00E64998" w:rsidRDefault="00722420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E64998" w:rsidRDefault="00722420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E64998" w:rsidRDefault="00E64998">
      <w:pPr>
        <w:rPr>
          <w:sz w:val="9"/>
        </w:rPr>
        <w:sectPr w:rsidR="00E64998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spacing w:before="7"/>
        <w:rPr>
          <w:sz w:val="18"/>
        </w:rPr>
      </w:pPr>
    </w:p>
    <w:p w:rsidR="00E64998" w:rsidRDefault="00722420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8592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rPr>
          <w:sz w:val="20"/>
        </w:rPr>
      </w:pPr>
    </w:p>
    <w:p w:rsidR="00E64998" w:rsidRDefault="00E64998">
      <w:pPr>
        <w:pStyle w:val="Textoindependiente"/>
        <w:spacing w:before="7"/>
        <w:rPr>
          <w:sz w:val="18"/>
        </w:rPr>
      </w:pPr>
    </w:p>
    <w:p w:rsidR="00E64998" w:rsidRDefault="00722420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64998" w:rsidRDefault="00722420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64998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64998"/>
    <w:rsid w:val="00722420"/>
    <w:rsid w:val="00E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3C110A54"/>
  <w15:docId w15:val="{D7FF1F07-857B-478B-9BB0-35CAA96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2019-05-28T17:17:00Z</dcterms:created>
  <dcterms:modified xsi:type="dcterms:W3CDTF">2019-05-29T20:19:00Z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