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23" w:rsidRDefault="00520740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225AF6D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spacing w:before="1"/>
        <w:rPr>
          <w:sz w:val="28"/>
        </w:rPr>
      </w:pPr>
    </w:p>
    <w:p w:rsidR="00166423" w:rsidRDefault="00520740">
      <w:pPr>
        <w:spacing w:before="82" w:line="490" w:lineRule="exact"/>
        <w:ind w:left="3722" w:right="501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Huextetitla</w:t>
      </w:r>
      <w:proofErr w:type="spellEnd"/>
    </w:p>
    <w:p w:rsidR="00166423" w:rsidRDefault="00520740">
      <w:pPr>
        <w:spacing w:line="260" w:lineRule="exact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HGOSFO021</w:t>
      </w: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spacing w:before="10"/>
        <w:rPr>
          <w:sz w:val="18"/>
        </w:rPr>
      </w:pPr>
    </w:p>
    <w:p w:rsidR="00166423" w:rsidRDefault="00520740">
      <w:pPr>
        <w:spacing w:before="90"/>
        <w:ind w:left="7249"/>
        <w:rPr>
          <w:sz w:val="24"/>
        </w:rPr>
      </w:pPr>
      <w:proofErr w:type="spellStart"/>
      <w:r>
        <w:rPr>
          <w:color w:val="231F20"/>
          <w:sz w:val="24"/>
        </w:rPr>
        <w:t>Huextetitla</w:t>
      </w:r>
      <w:proofErr w:type="spellEnd"/>
      <w:r>
        <w:rPr>
          <w:color w:val="231F20"/>
          <w:sz w:val="24"/>
        </w:rPr>
        <w:t>: 130460023</w:t>
      </w:r>
    </w:p>
    <w:p w:rsidR="00166423" w:rsidRDefault="00166423">
      <w:pPr>
        <w:rPr>
          <w:sz w:val="24"/>
        </w:rPr>
        <w:sectPr w:rsidR="0016642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520740">
      <w:pPr>
        <w:spacing w:before="255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66423" w:rsidRDefault="00166423">
      <w:pPr>
        <w:pStyle w:val="Textoindependiente"/>
        <w:spacing w:before="2"/>
        <w:rPr>
          <w:b/>
          <w:sz w:val="32"/>
        </w:rPr>
      </w:pPr>
    </w:p>
    <w:p w:rsidR="00166423" w:rsidRDefault="00520740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Huextetitla</w:t>
      </w:r>
      <w:proofErr w:type="spellEnd"/>
      <w:r>
        <w:t xml:space="preserve">, del Municipio de San Felipe </w:t>
      </w:r>
      <w:proofErr w:type="spellStart"/>
      <w:r>
        <w:t>Oriz</w:t>
      </w:r>
      <w:r>
        <w:t>atlán</w:t>
      </w:r>
      <w:proofErr w:type="spellEnd"/>
      <w:r>
        <w:t xml:space="preserve">, con clave INEGI </w:t>
      </w:r>
      <w:r>
        <w:rPr>
          <w:b/>
        </w:rPr>
        <w:t>130460023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HGOSFO021</w:t>
      </w:r>
      <w:r>
        <w:t>.</w:t>
      </w:r>
    </w:p>
    <w:p w:rsidR="00166423" w:rsidRDefault="00166423">
      <w:pPr>
        <w:pStyle w:val="Textoindependiente"/>
        <w:rPr>
          <w:sz w:val="24"/>
        </w:rPr>
      </w:pPr>
    </w:p>
    <w:p w:rsidR="00166423" w:rsidRDefault="00520740">
      <w:pPr>
        <w:pStyle w:val="Textoindependiente"/>
        <w:ind w:left="401" w:right="1696"/>
        <w:jc w:val="both"/>
      </w:pPr>
      <w:proofErr w:type="spellStart"/>
      <w:r>
        <w:rPr>
          <w:b/>
        </w:rPr>
        <w:t>Huextetitla</w:t>
      </w:r>
      <w:proofErr w:type="spellEnd"/>
      <w:r>
        <w:rPr>
          <w:b/>
        </w:rPr>
        <w:t xml:space="preserve"> </w:t>
      </w:r>
      <w:r>
        <w:t>mantiene una fuerte estructur</w:t>
      </w:r>
      <w:r>
        <w:t>a organizativa integrada por Delegado y Auxiliares, comités locales e institucionales, los cuales se eligen a través de asambleas, máximo órgano de decisión colectiva. Así pues, el trabajo de faena otorga beneficios de membrecía y si bien no hay un reglame</w:t>
      </w:r>
      <w:r>
        <w:t>nto escrito, están presentes normas de conducta moral que rigen la costumbre jurídica de la comunidad.</w:t>
      </w:r>
    </w:p>
    <w:p w:rsidR="00166423" w:rsidRDefault="00166423">
      <w:pPr>
        <w:pStyle w:val="Textoindependiente"/>
      </w:pPr>
    </w:p>
    <w:p w:rsidR="00166423" w:rsidRDefault="00520740">
      <w:pPr>
        <w:pStyle w:val="Textoindependiente"/>
        <w:ind w:left="401" w:right="1697"/>
        <w:jc w:val="both"/>
      </w:pPr>
      <w:r>
        <w:t>El significativo 80 por ciento de Hablantes de Lengua Indígena, da cuenta de que la revitalización que tiene la legua náhuatl de forma cotidiana en dist</w:t>
      </w:r>
      <w:r>
        <w:t>intos espacios, que hay una dinámica transmisión de la oralidad en distintas generaciones.</w:t>
      </w:r>
    </w:p>
    <w:p w:rsidR="00166423" w:rsidRDefault="00166423">
      <w:pPr>
        <w:pStyle w:val="Textoindependiente"/>
      </w:pPr>
    </w:p>
    <w:p w:rsidR="00166423" w:rsidRDefault="00520740">
      <w:pPr>
        <w:pStyle w:val="Textoindependiente"/>
        <w:ind w:left="401" w:right="1696"/>
        <w:jc w:val="both"/>
      </w:pPr>
      <w:r>
        <w:t>En relación a las prácticas culturales hay aspectos que deben destacarse como el uso de la música, artesanía y creencias. De igual manera se ha perdido el uso de la</w:t>
      </w:r>
      <w:r>
        <w:t xml:space="preserve"> vestimenta tradicional, la danza, algunas leyendas y lugares sagrados. Es importante mencionar que hay un estrecho vínculo entre la agricultura y las ceremonias a la tierra.</w:t>
      </w:r>
    </w:p>
    <w:p w:rsidR="00166423" w:rsidRDefault="00166423">
      <w:pPr>
        <w:pStyle w:val="Textoindependiente"/>
        <w:spacing w:before="11"/>
        <w:rPr>
          <w:sz w:val="21"/>
        </w:rPr>
      </w:pPr>
    </w:p>
    <w:p w:rsidR="00166423" w:rsidRDefault="00520740">
      <w:pPr>
        <w:pStyle w:val="Textoindependiente"/>
        <w:ind w:left="401" w:right="1697"/>
        <w:jc w:val="both"/>
      </w:pPr>
      <w:r>
        <w:t>En la comunidad son escasos los especialistas de la medicina tradicional, pues la atención de la casa de la salud atiende dolencias mínimas, tos y diarrea, sobre todo en la población infantil. Sin embargo,</w:t>
      </w:r>
      <w:r>
        <w:t xml:space="preserve"> la única especialidad que sigue teniendo auge es la</w:t>
      </w:r>
      <w:r>
        <w:rPr>
          <w:spacing w:val="-5"/>
        </w:rPr>
        <w:t xml:space="preserve"> </w:t>
      </w:r>
      <w:r>
        <w:t>partera.</w:t>
      </w:r>
    </w:p>
    <w:p w:rsidR="00166423" w:rsidRDefault="00166423">
      <w:pPr>
        <w:jc w:val="both"/>
        <w:sectPr w:rsidR="00166423">
          <w:pgSz w:w="12240" w:h="15840"/>
          <w:pgMar w:top="1060" w:right="0" w:bottom="280" w:left="1300" w:header="720" w:footer="720" w:gutter="0"/>
          <w:cols w:space="720"/>
        </w:sectPr>
      </w:pPr>
    </w:p>
    <w:p w:rsidR="00520740" w:rsidRDefault="00520740">
      <w:pPr>
        <w:pStyle w:val="Textoindependiente"/>
        <w:rPr>
          <w:sz w:val="20"/>
        </w:rPr>
      </w:pPr>
    </w:p>
    <w:p w:rsidR="00520740" w:rsidRDefault="00520740">
      <w:pPr>
        <w:pStyle w:val="Textoindependiente"/>
        <w:rPr>
          <w:sz w:val="20"/>
        </w:rPr>
      </w:pPr>
    </w:p>
    <w:p w:rsidR="00520740" w:rsidRDefault="00520740">
      <w:pPr>
        <w:pStyle w:val="Textoindependiente"/>
        <w:rPr>
          <w:sz w:val="20"/>
        </w:rPr>
      </w:pPr>
    </w:p>
    <w:p w:rsidR="00520740" w:rsidRDefault="00520740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66423">
        <w:trPr>
          <w:trHeight w:val="810"/>
        </w:trPr>
        <w:tc>
          <w:tcPr>
            <w:tcW w:w="8023" w:type="dxa"/>
            <w:gridSpan w:val="3"/>
          </w:tcPr>
          <w:p w:rsidR="00166423" w:rsidRDefault="00520740">
            <w:pPr>
              <w:pStyle w:val="TableParagraph"/>
              <w:spacing w:line="206" w:lineRule="exact"/>
              <w:ind w:left="2710" w:right="260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Huextetitla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166423">
        <w:trPr>
          <w:trHeight w:val="790"/>
        </w:trPr>
        <w:tc>
          <w:tcPr>
            <w:tcW w:w="4930" w:type="dxa"/>
          </w:tcPr>
          <w:p w:rsidR="00166423" w:rsidRDefault="0016642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66423" w:rsidRDefault="0016642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66423" w:rsidRDefault="00166423">
            <w:pPr>
              <w:pStyle w:val="TableParagraph"/>
              <w:rPr>
                <w:sz w:val="18"/>
              </w:rPr>
            </w:pPr>
          </w:p>
          <w:p w:rsidR="00166423" w:rsidRDefault="00166423">
            <w:pPr>
              <w:pStyle w:val="TableParagraph"/>
              <w:rPr>
                <w:sz w:val="18"/>
              </w:rPr>
            </w:pPr>
          </w:p>
          <w:p w:rsidR="00166423" w:rsidRDefault="00166423">
            <w:pPr>
              <w:pStyle w:val="TableParagraph"/>
              <w:spacing w:before="10"/>
              <w:rPr>
                <w:sz w:val="15"/>
              </w:rPr>
            </w:pPr>
          </w:p>
          <w:p w:rsidR="00166423" w:rsidRDefault="00520740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66423">
        <w:trPr>
          <w:trHeight w:val="201"/>
        </w:trPr>
        <w:tc>
          <w:tcPr>
            <w:tcW w:w="4930" w:type="dxa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166423" w:rsidRDefault="0052074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66423" w:rsidRDefault="0052074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HGOSFO021</w:t>
            </w:r>
          </w:p>
        </w:tc>
      </w:tr>
      <w:tr w:rsidR="00166423">
        <w:trPr>
          <w:trHeight w:val="392"/>
        </w:trPr>
        <w:tc>
          <w:tcPr>
            <w:tcW w:w="4930" w:type="dxa"/>
          </w:tcPr>
          <w:p w:rsidR="00166423" w:rsidRDefault="00166423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66423" w:rsidRDefault="00520740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66423" w:rsidRDefault="00520740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130460023</w:t>
            </w:r>
          </w:p>
        </w:tc>
      </w:tr>
      <w:tr w:rsidR="00166423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66423" w:rsidRDefault="00520740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66423" w:rsidRDefault="0052074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66423" w:rsidRDefault="0052074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66423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66423" w:rsidRDefault="0052074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66423" w:rsidRDefault="0052074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66423">
        <w:trPr>
          <w:trHeight w:val="197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79.7%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7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66423">
        <w:trPr>
          <w:trHeight w:val="197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6423">
        <w:trPr>
          <w:trHeight w:val="195"/>
        </w:trPr>
        <w:tc>
          <w:tcPr>
            <w:tcW w:w="4930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66423" w:rsidRDefault="0052074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7"/>
        </w:trPr>
        <w:tc>
          <w:tcPr>
            <w:tcW w:w="4930" w:type="dxa"/>
            <w:shd w:val="clear" w:color="auto" w:fill="FFFF00"/>
          </w:tcPr>
          <w:p w:rsidR="00166423" w:rsidRDefault="0052074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66423" w:rsidRDefault="0052074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66423" w:rsidRDefault="0052074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6423">
        <w:trPr>
          <w:trHeight w:val="195"/>
        </w:trPr>
        <w:tc>
          <w:tcPr>
            <w:tcW w:w="4930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66423" w:rsidRDefault="0052074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6423">
        <w:trPr>
          <w:trHeight w:val="197"/>
        </w:trPr>
        <w:tc>
          <w:tcPr>
            <w:tcW w:w="4930" w:type="dxa"/>
            <w:shd w:val="clear" w:color="auto" w:fill="F9BE8F"/>
          </w:tcPr>
          <w:p w:rsidR="00166423" w:rsidRDefault="0052074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166423" w:rsidRDefault="0052074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66423" w:rsidRDefault="0052074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6423">
        <w:trPr>
          <w:trHeight w:val="196"/>
        </w:trPr>
        <w:tc>
          <w:tcPr>
            <w:tcW w:w="4930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5"/>
        </w:trPr>
        <w:tc>
          <w:tcPr>
            <w:tcW w:w="4930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66423" w:rsidRDefault="0052074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66423">
        <w:trPr>
          <w:trHeight w:val="199"/>
        </w:trPr>
        <w:tc>
          <w:tcPr>
            <w:tcW w:w="4930" w:type="dxa"/>
            <w:shd w:val="clear" w:color="auto" w:fill="DCE6F0"/>
          </w:tcPr>
          <w:p w:rsidR="00166423" w:rsidRDefault="0052074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166423" w:rsidRDefault="0052074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166423" w:rsidRDefault="0052074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66423">
        <w:trPr>
          <w:trHeight w:val="3343"/>
        </w:trPr>
        <w:tc>
          <w:tcPr>
            <w:tcW w:w="4930" w:type="dxa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520740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66423" w:rsidRDefault="0016642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66423" w:rsidRDefault="00166423">
            <w:pPr>
              <w:pStyle w:val="TableParagraph"/>
              <w:rPr>
                <w:sz w:val="16"/>
              </w:rPr>
            </w:pPr>
          </w:p>
        </w:tc>
      </w:tr>
      <w:tr w:rsidR="00166423">
        <w:trPr>
          <w:trHeight w:val="199"/>
        </w:trPr>
        <w:tc>
          <w:tcPr>
            <w:tcW w:w="8023" w:type="dxa"/>
            <w:gridSpan w:val="3"/>
          </w:tcPr>
          <w:p w:rsidR="00166423" w:rsidRDefault="00520740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66423">
        <w:trPr>
          <w:trHeight w:val="175"/>
        </w:trPr>
        <w:tc>
          <w:tcPr>
            <w:tcW w:w="4930" w:type="dxa"/>
          </w:tcPr>
          <w:p w:rsidR="00166423" w:rsidRDefault="0052074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66423" w:rsidRDefault="00166423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166423" w:rsidRDefault="00166423">
            <w:pPr>
              <w:pStyle w:val="TableParagraph"/>
              <w:rPr>
                <w:sz w:val="10"/>
              </w:rPr>
            </w:pPr>
          </w:p>
        </w:tc>
      </w:tr>
    </w:tbl>
    <w:p w:rsidR="00166423" w:rsidRDefault="00166423">
      <w:pPr>
        <w:rPr>
          <w:sz w:val="10"/>
        </w:rPr>
        <w:sectPr w:rsidR="00166423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66423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520740">
            <w:pPr>
              <w:pStyle w:val="TableParagraph"/>
              <w:spacing w:line="206" w:lineRule="exact"/>
              <w:ind w:left="40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Huextetitla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</w:tr>
      <w:tr w:rsidR="00166423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520740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520740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HGOSFO021</w:t>
            </w:r>
          </w:p>
        </w:tc>
      </w:tr>
      <w:tr w:rsidR="00166423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166423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52074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66423" w:rsidRDefault="00520740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130460023</w:t>
            </w:r>
          </w:p>
        </w:tc>
      </w:tr>
      <w:tr w:rsidR="00166423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6423" w:rsidRDefault="00166423">
            <w:pPr>
              <w:pStyle w:val="TableParagraph"/>
              <w:spacing w:before="10"/>
              <w:rPr>
                <w:sz w:val="11"/>
              </w:rPr>
            </w:pPr>
          </w:p>
          <w:p w:rsidR="00166423" w:rsidRDefault="00520740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6423" w:rsidRDefault="00166423">
            <w:pPr>
              <w:pStyle w:val="TableParagraph"/>
              <w:spacing w:before="10"/>
              <w:rPr>
                <w:sz w:val="11"/>
              </w:rPr>
            </w:pPr>
          </w:p>
          <w:p w:rsidR="00166423" w:rsidRDefault="00520740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6423" w:rsidRDefault="0052074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6423" w:rsidRDefault="00166423">
            <w:pPr>
              <w:pStyle w:val="TableParagraph"/>
              <w:spacing w:before="10"/>
              <w:rPr>
                <w:sz w:val="11"/>
              </w:rPr>
            </w:pPr>
          </w:p>
          <w:p w:rsidR="00166423" w:rsidRDefault="00520740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66423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66423" w:rsidRDefault="00520740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66423" w:rsidRDefault="00520740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66423" w:rsidRDefault="00520740">
            <w:pPr>
              <w:pStyle w:val="TableParagraph"/>
              <w:spacing w:before="26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66423" w:rsidRDefault="0052074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79.7%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520740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520740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2"/>
              <w:rPr>
                <w:sz w:val="12"/>
              </w:rPr>
            </w:pPr>
          </w:p>
          <w:p w:rsidR="00166423" w:rsidRDefault="0052074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7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3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8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642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5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6423" w:rsidRDefault="0052074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spacing w:before="1"/>
              <w:rPr>
                <w:sz w:val="18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2"/>
              <w:rPr>
                <w:sz w:val="12"/>
              </w:rPr>
            </w:pPr>
          </w:p>
          <w:p w:rsidR="00166423" w:rsidRDefault="0052074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7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2"/>
              <w:rPr>
                <w:sz w:val="12"/>
              </w:rPr>
            </w:pPr>
          </w:p>
          <w:p w:rsidR="00166423" w:rsidRDefault="0052074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7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spacing w:before="11"/>
              <w:rPr>
                <w:sz w:val="18"/>
              </w:rPr>
            </w:pPr>
          </w:p>
          <w:p w:rsidR="00166423" w:rsidRDefault="00520740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5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8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92D050"/>
          </w:tcPr>
          <w:p w:rsidR="00166423" w:rsidRDefault="00520740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66423" w:rsidRDefault="00166423">
            <w:pPr>
              <w:pStyle w:val="TableParagraph"/>
              <w:spacing w:before="10"/>
              <w:rPr>
                <w:sz w:val="18"/>
              </w:rPr>
            </w:pPr>
          </w:p>
          <w:p w:rsidR="00166423" w:rsidRDefault="0052074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7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2"/>
              <w:rPr>
                <w:sz w:val="12"/>
              </w:rPr>
            </w:pPr>
          </w:p>
          <w:p w:rsidR="00166423" w:rsidRDefault="0052074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7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3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8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6423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5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520740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520740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66423" w:rsidRDefault="00520740">
            <w:pPr>
              <w:pStyle w:val="TableParagraph"/>
              <w:spacing w:before="24"/>
              <w:ind w:right="10"/>
              <w:jc w:val="right"/>
              <w:rPr>
                <w:rFonts w:ascii="Garamond"/>
                <w:sz w:val="12"/>
              </w:rPr>
            </w:pPr>
            <w:r>
              <w:rPr>
                <w:rFonts w:ascii="Garamond"/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66423" w:rsidRDefault="00520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2"/>
              <w:rPr>
                <w:sz w:val="12"/>
              </w:rPr>
            </w:pPr>
          </w:p>
          <w:p w:rsidR="00166423" w:rsidRDefault="0052074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66423" w:rsidRDefault="0052074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66423" w:rsidRDefault="00166423">
            <w:pPr>
              <w:pStyle w:val="TableParagraph"/>
              <w:rPr>
                <w:sz w:val="14"/>
              </w:rPr>
            </w:pPr>
          </w:p>
          <w:p w:rsidR="00166423" w:rsidRDefault="00166423">
            <w:pPr>
              <w:pStyle w:val="TableParagraph"/>
              <w:spacing w:before="7"/>
              <w:rPr>
                <w:sz w:val="12"/>
              </w:rPr>
            </w:pPr>
          </w:p>
          <w:p w:rsidR="00166423" w:rsidRDefault="0052074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66423" w:rsidRDefault="0052074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66423" w:rsidRDefault="0052074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66423" w:rsidRDefault="0052074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66423" w:rsidRDefault="0052074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66423" w:rsidRDefault="00166423">
            <w:pPr>
              <w:rPr>
                <w:sz w:val="2"/>
                <w:szCs w:val="2"/>
              </w:rPr>
            </w:pPr>
          </w:p>
        </w:tc>
      </w:tr>
      <w:tr w:rsidR="00166423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66423" w:rsidRDefault="0052074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66423" w:rsidRDefault="0052074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66423" w:rsidRDefault="00166423">
      <w:pPr>
        <w:rPr>
          <w:sz w:val="2"/>
          <w:szCs w:val="2"/>
        </w:rPr>
        <w:sectPr w:rsidR="00166423">
          <w:pgSz w:w="12240" w:h="15840"/>
          <w:pgMar w:top="1060" w:right="0" w:bottom="280" w:left="1300" w:header="720" w:footer="720" w:gutter="0"/>
          <w:cols w:space="720"/>
        </w:sectPr>
      </w:pPr>
    </w:p>
    <w:p w:rsidR="00166423" w:rsidRDefault="00166423">
      <w:pPr>
        <w:pStyle w:val="Textoindependiente"/>
        <w:rPr>
          <w:sz w:val="20"/>
        </w:rPr>
      </w:pPr>
      <w:bookmarkStart w:id="0" w:name="_GoBack"/>
      <w:bookmarkEnd w:id="0"/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20"/>
        </w:rPr>
      </w:pPr>
    </w:p>
    <w:p w:rsidR="00166423" w:rsidRDefault="00166423">
      <w:pPr>
        <w:pStyle w:val="Textoindependiente"/>
        <w:rPr>
          <w:sz w:val="12"/>
        </w:rPr>
      </w:pPr>
    </w:p>
    <w:p w:rsidR="00166423" w:rsidRDefault="00520740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22;height:5674" coordorigin="3563,-6360" coordsize="5422,5674" o:spt="100" adj="0,,0" path="m6431,-2898r-579,l5746,-687r593,-1438l6431,-2898xm4019,-5546r-456,646l4720,-3859r1421,295l4309,-1311,5852,-2898r2868,l8459,-3405r526,-749l7431,-4232r363,-572l5387,-4804,4019,-5546xm8720,-2898r-2289,l7974,-1311r-53,-996l8878,-2591r-158,-307xm6925,-6360r-784,481l5387,-4804r2407,l8108,-5301r-911,l6925,-6360xm8264,-5546r-1067,245l8108,-5301r156,-245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22;height:5674" coordorigin="3563,-6360" coordsize="5422,5674" path="m6141,-5879r784,-481l7197,-5301r1067,-245l7431,-4232r1554,78l8459,-3405r419,814l7921,-2307r53,996l6431,-2898r-92,773l5746,-687r106,-2211l4309,-1311,6141,-3564r-1368,487l6141,-3564,4720,-3859,3563,-4900r456,-646l5387,-4804r754,-1075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166423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166423" w:rsidRDefault="00520740">
                        <w:pPr>
                          <w:pStyle w:val="TableParagraph"/>
                          <w:spacing w:line="206" w:lineRule="exact"/>
                          <w:ind w:left="3008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Huextetitla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6423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166423" w:rsidRDefault="0016642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166423" w:rsidRDefault="00166423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HGOSFO021</w:t>
                        </w:r>
                      </w:p>
                    </w:tc>
                  </w:tr>
                  <w:tr w:rsidR="00166423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166423" w:rsidRDefault="00520740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66423" w:rsidRDefault="00166423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166423" w:rsidRDefault="00166423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166423" w:rsidRDefault="0016642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166423" w:rsidRDefault="00520740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166423" w:rsidRDefault="00520740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166423" w:rsidRDefault="00520740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130460023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16642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6423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66423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6423" w:rsidRDefault="00166423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166423" w:rsidRDefault="00520740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166423" w:rsidRDefault="0016642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6423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166423" w:rsidRDefault="00520740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66423" w:rsidRDefault="0016642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166423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66423"/>
    <w:rsid w:val="00166423"/>
    <w:rsid w:val="005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2C26EF90"/>
  <w15:docId w15:val="{6DB5947D-8E95-47F6-B4ED-03EA1A44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2019-05-29T15:05:00Z</dcterms:created>
  <dcterms:modified xsi:type="dcterms:W3CDTF">2019-05-29T21:06:00Z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