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61A" w:rsidRDefault="00B642FA">
      <w:pPr>
        <w:pStyle w:val="Textoindependiente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 wp14:anchorId="3BA05CC3">
            <wp:extent cx="6718300" cy="898652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8300" cy="8986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1261A" w:rsidRDefault="0001261A">
      <w:pPr>
        <w:pStyle w:val="Textoindependiente"/>
        <w:rPr>
          <w:sz w:val="20"/>
        </w:rPr>
      </w:pPr>
    </w:p>
    <w:p w:rsidR="0001261A" w:rsidRDefault="0001261A">
      <w:pPr>
        <w:pStyle w:val="Textoindependiente"/>
        <w:rPr>
          <w:sz w:val="20"/>
        </w:rPr>
      </w:pPr>
    </w:p>
    <w:p w:rsidR="0001261A" w:rsidRDefault="0001261A">
      <w:pPr>
        <w:pStyle w:val="Textoindependiente"/>
        <w:spacing w:before="1"/>
        <w:rPr>
          <w:sz w:val="28"/>
        </w:rPr>
      </w:pPr>
    </w:p>
    <w:p w:rsidR="0001261A" w:rsidRDefault="00B642FA">
      <w:pPr>
        <w:spacing w:before="82"/>
        <w:ind w:left="3518" w:right="4814"/>
        <w:jc w:val="center"/>
        <w:rPr>
          <w:b/>
          <w:sz w:val="44"/>
        </w:rPr>
      </w:pPr>
      <w:proofErr w:type="spellStart"/>
      <w:r>
        <w:rPr>
          <w:b/>
          <w:color w:val="231F20"/>
          <w:sz w:val="44"/>
        </w:rPr>
        <w:t>Huitzitzilingo</w:t>
      </w:r>
      <w:proofErr w:type="spellEnd"/>
    </w:p>
    <w:p w:rsidR="0001261A" w:rsidRDefault="00B642FA">
      <w:pPr>
        <w:spacing w:before="16"/>
        <w:ind w:left="3516" w:right="4814"/>
        <w:jc w:val="center"/>
        <w:rPr>
          <w:sz w:val="24"/>
        </w:rPr>
      </w:pPr>
      <w:r>
        <w:rPr>
          <w:noProof/>
          <w:lang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900000</wp:posOffset>
            </wp:positionH>
            <wp:positionV relativeFrom="paragraph">
              <wp:posOffset>1405857</wp:posOffset>
            </wp:positionV>
            <wp:extent cx="5999484" cy="444807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99484" cy="44480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4"/>
        </w:rPr>
        <w:t>CCIEH: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HGOSFO026</w:t>
      </w:r>
    </w:p>
    <w:p w:rsidR="0001261A" w:rsidRDefault="0001261A">
      <w:pPr>
        <w:pStyle w:val="Textoindependiente"/>
        <w:rPr>
          <w:sz w:val="20"/>
        </w:rPr>
      </w:pPr>
    </w:p>
    <w:p w:rsidR="0001261A" w:rsidRDefault="0001261A">
      <w:pPr>
        <w:pStyle w:val="Textoindependiente"/>
        <w:rPr>
          <w:sz w:val="20"/>
        </w:rPr>
      </w:pPr>
    </w:p>
    <w:p w:rsidR="0001261A" w:rsidRDefault="0001261A">
      <w:pPr>
        <w:pStyle w:val="Textoindependiente"/>
        <w:rPr>
          <w:sz w:val="20"/>
        </w:rPr>
      </w:pPr>
    </w:p>
    <w:p w:rsidR="0001261A" w:rsidRDefault="0001261A">
      <w:pPr>
        <w:pStyle w:val="Textoindependiente"/>
        <w:rPr>
          <w:sz w:val="20"/>
        </w:rPr>
      </w:pPr>
    </w:p>
    <w:p w:rsidR="0001261A" w:rsidRDefault="0001261A">
      <w:pPr>
        <w:pStyle w:val="Textoindependiente"/>
        <w:rPr>
          <w:sz w:val="20"/>
        </w:rPr>
      </w:pPr>
    </w:p>
    <w:p w:rsidR="0001261A" w:rsidRDefault="0001261A">
      <w:pPr>
        <w:pStyle w:val="Textoindependiente"/>
        <w:rPr>
          <w:sz w:val="20"/>
        </w:rPr>
      </w:pPr>
    </w:p>
    <w:p w:rsidR="0001261A" w:rsidRDefault="0001261A">
      <w:pPr>
        <w:pStyle w:val="Textoindependiente"/>
        <w:rPr>
          <w:sz w:val="20"/>
        </w:rPr>
      </w:pPr>
    </w:p>
    <w:p w:rsidR="0001261A" w:rsidRDefault="0001261A">
      <w:pPr>
        <w:pStyle w:val="Textoindependiente"/>
        <w:rPr>
          <w:sz w:val="20"/>
        </w:rPr>
      </w:pPr>
    </w:p>
    <w:p w:rsidR="0001261A" w:rsidRDefault="0001261A">
      <w:pPr>
        <w:pStyle w:val="Textoindependiente"/>
        <w:rPr>
          <w:sz w:val="20"/>
        </w:rPr>
      </w:pPr>
    </w:p>
    <w:p w:rsidR="0001261A" w:rsidRDefault="0001261A">
      <w:pPr>
        <w:pStyle w:val="Textoindependiente"/>
        <w:rPr>
          <w:sz w:val="20"/>
        </w:rPr>
      </w:pPr>
    </w:p>
    <w:p w:rsidR="0001261A" w:rsidRDefault="0001261A">
      <w:pPr>
        <w:pStyle w:val="Textoindependiente"/>
        <w:rPr>
          <w:sz w:val="20"/>
        </w:rPr>
      </w:pPr>
    </w:p>
    <w:p w:rsidR="0001261A" w:rsidRDefault="0001261A">
      <w:pPr>
        <w:pStyle w:val="Textoindependiente"/>
        <w:rPr>
          <w:sz w:val="20"/>
        </w:rPr>
      </w:pPr>
    </w:p>
    <w:p w:rsidR="0001261A" w:rsidRDefault="0001261A">
      <w:pPr>
        <w:pStyle w:val="Textoindependiente"/>
        <w:rPr>
          <w:sz w:val="20"/>
        </w:rPr>
      </w:pPr>
    </w:p>
    <w:p w:rsidR="0001261A" w:rsidRDefault="0001261A">
      <w:pPr>
        <w:pStyle w:val="Textoindependiente"/>
        <w:rPr>
          <w:sz w:val="20"/>
        </w:rPr>
      </w:pPr>
    </w:p>
    <w:p w:rsidR="0001261A" w:rsidRDefault="0001261A">
      <w:pPr>
        <w:pStyle w:val="Textoindependiente"/>
        <w:rPr>
          <w:sz w:val="20"/>
        </w:rPr>
      </w:pPr>
    </w:p>
    <w:p w:rsidR="0001261A" w:rsidRDefault="0001261A">
      <w:pPr>
        <w:pStyle w:val="Textoindependiente"/>
        <w:rPr>
          <w:sz w:val="20"/>
        </w:rPr>
      </w:pPr>
    </w:p>
    <w:p w:rsidR="0001261A" w:rsidRDefault="0001261A">
      <w:pPr>
        <w:pStyle w:val="Textoindependiente"/>
        <w:rPr>
          <w:sz w:val="20"/>
        </w:rPr>
      </w:pPr>
    </w:p>
    <w:p w:rsidR="0001261A" w:rsidRDefault="0001261A">
      <w:pPr>
        <w:pStyle w:val="Textoindependiente"/>
        <w:rPr>
          <w:sz w:val="20"/>
        </w:rPr>
      </w:pPr>
    </w:p>
    <w:p w:rsidR="0001261A" w:rsidRDefault="0001261A">
      <w:pPr>
        <w:pStyle w:val="Textoindependiente"/>
        <w:rPr>
          <w:sz w:val="20"/>
        </w:rPr>
      </w:pPr>
    </w:p>
    <w:p w:rsidR="0001261A" w:rsidRDefault="0001261A">
      <w:pPr>
        <w:pStyle w:val="Textoindependiente"/>
        <w:rPr>
          <w:sz w:val="20"/>
        </w:rPr>
      </w:pPr>
    </w:p>
    <w:p w:rsidR="0001261A" w:rsidRDefault="0001261A">
      <w:pPr>
        <w:pStyle w:val="Textoindependiente"/>
        <w:rPr>
          <w:sz w:val="20"/>
        </w:rPr>
      </w:pPr>
    </w:p>
    <w:p w:rsidR="0001261A" w:rsidRDefault="0001261A">
      <w:pPr>
        <w:pStyle w:val="Textoindependiente"/>
        <w:rPr>
          <w:sz w:val="20"/>
        </w:rPr>
      </w:pPr>
    </w:p>
    <w:p w:rsidR="0001261A" w:rsidRDefault="0001261A">
      <w:pPr>
        <w:pStyle w:val="Textoindependiente"/>
        <w:rPr>
          <w:sz w:val="20"/>
        </w:rPr>
      </w:pPr>
    </w:p>
    <w:p w:rsidR="0001261A" w:rsidRDefault="0001261A">
      <w:pPr>
        <w:pStyle w:val="Textoindependiente"/>
        <w:rPr>
          <w:sz w:val="20"/>
        </w:rPr>
      </w:pPr>
    </w:p>
    <w:p w:rsidR="0001261A" w:rsidRDefault="0001261A">
      <w:pPr>
        <w:pStyle w:val="Textoindependiente"/>
        <w:rPr>
          <w:sz w:val="20"/>
        </w:rPr>
      </w:pPr>
    </w:p>
    <w:p w:rsidR="0001261A" w:rsidRDefault="0001261A">
      <w:pPr>
        <w:pStyle w:val="Textoindependiente"/>
        <w:rPr>
          <w:sz w:val="20"/>
        </w:rPr>
      </w:pPr>
    </w:p>
    <w:p w:rsidR="0001261A" w:rsidRDefault="0001261A">
      <w:pPr>
        <w:pStyle w:val="Textoindependiente"/>
        <w:rPr>
          <w:sz w:val="20"/>
        </w:rPr>
      </w:pPr>
    </w:p>
    <w:p w:rsidR="0001261A" w:rsidRDefault="0001261A">
      <w:pPr>
        <w:pStyle w:val="Textoindependiente"/>
        <w:rPr>
          <w:sz w:val="20"/>
        </w:rPr>
      </w:pPr>
    </w:p>
    <w:p w:rsidR="0001261A" w:rsidRDefault="0001261A">
      <w:pPr>
        <w:pStyle w:val="Textoindependiente"/>
        <w:rPr>
          <w:sz w:val="20"/>
        </w:rPr>
      </w:pPr>
    </w:p>
    <w:p w:rsidR="0001261A" w:rsidRDefault="0001261A">
      <w:pPr>
        <w:pStyle w:val="Textoindependiente"/>
        <w:rPr>
          <w:sz w:val="20"/>
        </w:rPr>
      </w:pPr>
    </w:p>
    <w:p w:rsidR="0001261A" w:rsidRDefault="0001261A">
      <w:pPr>
        <w:pStyle w:val="Textoindependiente"/>
        <w:rPr>
          <w:sz w:val="20"/>
        </w:rPr>
      </w:pPr>
    </w:p>
    <w:p w:rsidR="0001261A" w:rsidRDefault="0001261A">
      <w:pPr>
        <w:pStyle w:val="Textoindependiente"/>
        <w:rPr>
          <w:sz w:val="20"/>
        </w:rPr>
      </w:pPr>
    </w:p>
    <w:p w:rsidR="0001261A" w:rsidRDefault="0001261A">
      <w:pPr>
        <w:pStyle w:val="Textoindependiente"/>
        <w:rPr>
          <w:sz w:val="20"/>
        </w:rPr>
      </w:pPr>
    </w:p>
    <w:p w:rsidR="0001261A" w:rsidRDefault="0001261A">
      <w:pPr>
        <w:pStyle w:val="Textoindependiente"/>
        <w:rPr>
          <w:sz w:val="20"/>
        </w:rPr>
      </w:pPr>
    </w:p>
    <w:p w:rsidR="0001261A" w:rsidRDefault="0001261A">
      <w:pPr>
        <w:pStyle w:val="Textoindependiente"/>
        <w:rPr>
          <w:sz w:val="20"/>
        </w:rPr>
      </w:pPr>
    </w:p>
    <w:p w:rsidR="0001261A" w:rsidRDefault="0001261A">
      <w:pPr>
        <w:pStyle w:val="Textoindependiente"/>
        <w:rPr>
          <w:sz w:val="20"/>
        </w:rPr>
      </w:pPr>
    </w:p>
    <w:p w:rsidR="0001261A" w:rsidRDefault="0001261A">
      <w:pPr>
        <w:pStyle w:val="Textoindependiente"/>
        <w:rPr>
          <w:sz w:val="20"/>
        </w:rPr>
      </w:pPr>
    </w:p>
    <w:p w:rsidR="0001261A" w:rsidRDefault="0001261A">
      <w:pPr>
        <w:pStyle w:val="Textoindependiente"/>
        <w:rPr>
          <w:sz w:val="20"/>
        </w:rPr>
      </w:pPr>
    </w:p>
    <w:p w:rsidR="0001261A" w:rsidRDefault="0001261A">
      <w:pPr>
        <w:pStyle w:val="Textoindependiente"/>
        <w:rPr>
          <w:sz w:val="20"/>
        </w:rPr>
      </w:pPr>
    </w:p>
    <w:p w:rsidR="0001261A" w:rsidRDefault="0001261A">
      <w:pPr>
        <w:pStyle w:val="Textoindependiente"/>
        <w:rPr>
          <w:sz w:val="20"/>
        </w:rPr>
      </w:pPr>
    </w:p>
    <w:p w:rsidR="0001261A" w:rsidRDefault="0001261A">
      <w:pPr>
        <w:pStyle w:val="Textoindependiente"/>
        <w:rPr>
          <w:sz w:val="20"/>
        </w:rPr>
      </w:pPr>
    </w:p>
    <w:p w:rsidR="0001261A" w:rsidRDefault="0001261A">
      <w:pPr>
        <w:pStyle w:val="Textoindependiente"/>
        <w:rPr>
          <w:sz w:val="20"/>
        </w:rPr>
      </w:pPr>
    </w:p>
    <w:p w:rsidR="0001261A" w:rsidRDefault="0001261A">
      <w:pPr>
        <w:pStyle w:val="Textoindependiente"/>
        <w:rPr>
          <w:sz w:val="20"/>
        </w:rPr>
      </w:pPr>
    </w:p>
    <w:p w:rsidR="0001261A" w:rsidRDefault="0001261A">
      <w:pPr>
        <w:pStyle w:val="Textoindependiente"/>
        <w:rPr>
          <w:sz w:val="20"/>
        </w:rPr>
      </w:pPr>
    </w:p>
    <w:p w:rsidR="0001261A" w:rsidRDefault="0001261A">
      <w:pPr>
        <w:pStyle w:val="Textoindependiente"/>
        <w:rPr>
          <w:sz w:val="20"/>
        </w:rPr>
      </w:pPr>
    </w:p>
    <w:p w:rsidR="0001261A" w:rsidRDefault="0001261A">
      <w:pPr>
        <w:pStyle w:val="Textoindependiente"/>
        <w:rPr>
          <w:sz w:val="20"/>
        </w:rPr>
      </w:pPr>
    </w:p>
    <w:p w:rsidR="0001261A" w:rsidRDefault="0001261A">
      <w:pPr>
        <w:pStyle w:val="Textoindependiente"/>
        <w:rPr>
          <w:sz w:val="20"/>
        </w:rPr>
      </w:pPr>
    </w:p>
    <w:p w:rsidR="0001261A" w:rsidRDefault="0001261A">
      <w:pPr>
        <w:pStyle w:val="Textoindependiente"/>
        <w:spacing w:before="7"/>
      </w:pPr>
    </w:p>
    <w:p w:rsidR="0001261A" w:rsidRDefault="00B642FA">
      <w:pPr>
        <w:ind w:left="6982"/>
        <w:rPr>
          <w:sz w:val="24"/>
        </w:rPr>
      </w:pPr>
      <w:proofErr w:type="spellStart"/>
      <w:r>
        <w:rPr>
          <w:color w:val="231F20"/>
          <w:sz w:val="24"/>
        </w:rPr>
        <w:t>Huitzitzilingo</w:t>
      </w:r>
      <w:proofErr w:type="spellEnd"/>
      <w:r>
        <w:rPr>
          <w:color w:val="231F20"/>
          <w:sz w:val="24"/>
        </w:rPr>
        <w:t>: 130460027</w:t>
      </w:r>
    </w:p>
    <w:p w:rsidR="0001261A" w:rsidRDefault="0001261A">
      <w:pPr>
        <w:rPr>
          <w:sz w:val="24"/>
        </w:rPr>
        <w:sectPr w:rsidR="0001261A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01261A" w:rsidRDefault="0001261A">
      <w:pPr>
        <w:pStyle w:val="Textoindependiente"/>
        <w:rPr>
          <w:sz w:val="20"/>
        </w:rPr>
      </w:pPr>
    </w:p>
    <w:p w:rsidR="0001261A" w:rsidRDefault="0001261A">
      <w:pPr>
        <w:pStyle w:val="Textoindependiente"/>
        <w:rPr>
          <w:sz w:val="20"/>
        </w:rPr>
      </w:pPr>
    </w:p>
    <w:p w:rsidR="0001261A" w:rsidRDefault="0001261A">
      <w:pPr>
        <w:pStyle w:val="Textoindependiente"/>
        <w:rPr>
          <w:sz w:val="20"/>
        </w:rPr>
      </w:pPr>
    </w:p>
    <w:p w:rsidR="0001261A" w:rsidRDefault="0001261A">
      <w:pPr>
        <w:pStyle w:val="Textoindependiente"/>
        <w:rPr>
          <w:sz w:val="20"/>
        </w:rPr>
      </w:pPr>
    </w:p>
    <w:p w:rsidR="0001261A" w:rsidRDefault="0001261A">
      <w:pPr>
        <w:pStyle w:val="Textoindependiente"/>
        <w:rPr>
          <w:sz w:val="20"/>
        </w:rPr>
      </w:pPr>
    </w:p>
    <w:p w:rsidR="0001261A" w:rsidRDefault="0001261A">
      <w:pPr>
        <w:pStyle w:val="Textoindependiente"/>
        <w:rPr>
          <w:sz w:val="20"/>
        </w:rPr>
      </w:pPr>
    </w:p>
    <w:p w:rsidR="0001261A" w:rsidRDefault="0001261A">
      <w:pPr>
        <w:pStyle w:val="Textoindependiente"/>
        <w:rPr>
          <w:sz w:val="20"/>
        </w:rPr>
      </w:pPr>
    </w:p>
    <w:p w:rsidR="0001261A" w:rsidRDefault="0001261A">
      <w:pPr>
        <w:pStyle w:val="Textoindependiente"/>
        <w:rPr>
          <w:sz w:val="20"/>
        </w:rPr>
      </w:pPr>
    </w:p>
    <w:p w:rsidR="0001261A" w:rsidRDefault="0001261A">
      <w:pPr>
        <w:pStyle w:val="Textoindependiente"/>
        <w:rPr>
          <w:sz w:val="20"/>
        </w:rPr>
      </w:pPr>
    </w:p>
    <w:p w:rsidR="0001261A" w:rsidRDefault="0001261A">
      <w:pPr>
        <w:pStyle w:val="Textoindependiente"/>
        <w:rPr>
          <w:sz w:val="20"/>
        </w:rPr>
      </w:pPr>
    </w:p>
    <w:p w:rsidR="0001261A" w:rsidRDefault="00B642FA">
      <w:pPr>
        <w:spacing w:before="218"/>
        <w:ind w:left="3517" w:right="4814"/>
        <w:jc w:val="center"/>
        <w:rPr>
          <w:b/>
          <w:sz w:val="32"/>
        </w:rPr>
      </w:pPr>
      <w:r>
        <w:rPr>
          <w:b/>
          <w:sz w:val="32"/>
        </w:rPr>
        <w:t>DICTAMEN</w:t>
      </w:r>
    </w:p>
    <w:p w:rsidR="0001261A" w:rsidRDefault="0001261A">
      <w:pPr>
        <w:pStyle w:val="Textoindependiente"/>
        <w:spacing w:before="3"/>
        <w:rPr>
          <w:b/>
          <w:sz w:val="32"/>
        </w:rPr>
      </w:pPr>
    </w:p>
    <w:p w:rsidR="0001261A" w:rsidRDefault="00B642FA">
      <w:pPr>
        <w:pStyle w:val="Ttulo1"/>
        <w:ind w:right="1697"/>
        <w:jc w:val="both"/>
        <w:rPr>
          <w:b/>
        </w:rPr>
      </w:pPr>
      <w:r>
        <w:t>Después de analizar la información proveniente del instrumento de levantamiento de información aplicado (cédula) en las localidades seleccionadas (por haber cumplido los requisitos de contar con más de cien habitantes y que mantuvieran un índice superior a</w:t>
      </w:r>
      <w:r>
        <w:t xml:space="preserve"> la media nacional de Hablantes de Lengua Indígena) y de la ponderación de las variables que se consideraron en la metodología de este estudio, el equipo académico de este proyecto considera que la comunidad de </w:t>
      </w:r>
      <w:proofErr w:type="spellStart"/>
      <w:r>
        <w:rPr>
          <w:b/>
          <w:sz w:val="32"/>
        </w:rPr>
        <w:t>Huitzilinguito</w:t>
      </w:r>
      <w:proofErr w:type="spellEnd"/>
      <w:r>
        <w:t xml:space="preserve">, del Municipio de San Felipe </w:t>
      </w:r>
      <w:proofErr w:type="spellStart"/>
      <w:r>
        <w:t>O</w:t>
      </w:r>
      <w:r>
        <w:t>rizatlán</w:t>
      </w:r>
      <w:proofErr w:type="spellEnd"/>
      <w:r>
        <w:t xml:space="preserve">, con clave INEGI </w:t>
      </w:r>
      <w:r>
        <w:rPr>
          <w:b/>
        </w:rPr>
        <w:t>130460026</w:t>
      </w:r>
      <w:r>
        <w:t xml:space="preserve">, reúne las estructuras sociales y culturales para ser considerada como </w:t>
      </w:r>
      <w:r>
        <w:rPr>
          <w:b/>
        </w:rPr>
        <w:t xml:space="preserve">INDÍGENA </w:t>
      </w:r>
      <w:r>
        <w:t xml:space="preserve">y ser incluida en el </w:t>
      </w:r>
      <w:r>
        <w:rPr>
          <w:b/>
        </w:rPr>
        <w:t xml:space="preserve">Catálogo de Comunidades Indígenas del Estado de Hidalgo </w:t>
      </w:r>
      <w:r>
        <w:t>con la clave</w:t>
      </w:r>
      <w:r>
        <w:rPr>
          <w:spacing w:val="-5"/>
        </w:rPr>
        <w:t xml:space="preserve"> </w:t>
      </w:r>
      <w:r>
        <w:rPr>
          <w:b/>
        </w:rPr>
        <w:t>HGOSFO025.</w:t>
      </w:r>
    </w:p>
    <w:p w:rsidR="0001261A" w:rsidRDefault="0001261A">
      <w:pPr>
        <w:pStyle w:val="Textoindependiente"/>
        <w:rPr>
          <w:b/>
          <w:sz w:val="26"/>
        </w:rPr>
      </w:pPr>
    </w:p>
    <w:p w:rsidR="0001261A" w:rsidRDefault="00B642FA">
      <w:pPr>
        <w:pStyle w:val="Textoindependiente"/>
        <w:spacing w:before="162"/>
        <w:ind w:left="401" w:right="1696"/>
        <w:jc w:val="both"/>
      </w:pPr>
      <w:proofErr w:type="spellStart"/>
      <w:r>
        <w:rPr>
          <w:b/>
        </w:rPr>
        <w:t>Huitzilinguito</w:t>
      </w:r>
      <w:proofErr w:type="spellEnd"/>
      <w:r>
        <w:rPr>
          <w:b/>
        </w:rPr>
        <w:t xml:space="preserve"> </w:t>
      </w:r>
      <w:r>
        <w:t>mantiene estructura org</w:t>
      </w:r>
      <w:r>
        <w:t>anizativa reflejada en la realización de Asambleas Comunitarias, donde se toman las decisiones más importantes para la vida colectiva. De</w:t>
      </w:r>
      <w:r>
        <w:rPr>
          <w:spacing w:val="12"/>
        </w:rPr>
        <w:t xml:space="preserve"> </w:t>
      </w:r>
      <w:r>
        <w:t>esta manera eligen autoridades locales, conforman comités de distintos aspectos (propios e institucionales) y cotidian</w:t>
      </w:r>
      <w:r>
        <w:t>amente se refuerza el trabajo comunitario, lo que da cuenta de la forma en cómo se construye la membrecía dentro del espacio comunitario y cómo a partir de distintos elementos (diálogo, castigos y multas) resuelven conflictos y por tanto se dinamiza la vid</w:t>
      </w:r>
      <w:r>
        <w:t>a jurídica local.</w:t>
      </w:r>
    </w:p>
    <w:p w:rsidR="0001261A" w:rsidRDefault="0001261A">
      <w:pPr>
        <w:pStyle w:val="Textoindependiente"/>
      </w:pPr>
    </w:p>
    <w:p w:rsidR="0001261A" w:rsidRDefault="00B642FA">
      <w:pPr>
        <w:pStyle w:val="Textoindependiente"/>
        <w:ind w:left="401" w:right="1697"/>
        <w:jc w:val="both"/>
      </w:pPr>
      <w:r>
        <w:t>El 87 por ciento de Hablantes de Lengua Indígena advierte una revitalización y carácter dinámico de la lengua en distintos espacios de la vida familiar y comunitaria. Da cuenta de la riqueza social, cultural e histórica de esta</w:t>
      </w:r>
      <w:r>
        <w:rPr>
          <w:spacing w:val="-1"/>
        </w:rPr>
        <w:t xml:space="preserve"> </w:t>
      </w:r>
      <w:r>
        <w:t>localidad</w:t>
      </w:r>
      <w:r>
        <w:t>.</w:t>
      </w:r>
    </w:p>
    <w:p w:rsidR="0001261A" w:rsidRDefault="0001261A">
      <w:pPr>
        <w:pStyle w:val="Textoindependiente"/>
        <w:spacing w:before="11"/>
        <w:rPr>
          <w:sz w:val="21"/>
        </w:rPr>
      </w:pPr>
    </w:p>
    <w:p w:rsidR="0001261A" w:rsidRDefault="00B642FA">
      <w:pPr>
        <w:pStyle w:val="Textoindependiente"/>
        <w:ind w:left="401" w:right="1696"/>
        <w:jc w:val="both"/>
      </w:pPr>
      <w:r>
        <w:t>En relación a las prácticas culturales, se observa una pérdida de la danza, sin embargo,</w:t>
      </w:r>
      <w:r>
        <w:t xml:space="preserve"> permanecen con mayor arraigo la música, fiestas locales, creencias, artesanías y la vestimenta tradicional utilizada por los adultos mayores. Aunado a lo anterior exist</w:t>
      </w:r>
      <w:r>
        <w:t>e una relación intrínseca entre los tiempos de cosecha y los rituales agrícolas.</w:t>
      </w:r>
    </w:p>
    <w:p w:rsidR="0001261A" w:rsidRDefault="0001261A">
      <w:pPr>
        <w:pStyle w:val="Textoindependiente"/>
      </w:pPr>
    </w:p>
    <w:p w:rsidR="0001261A" w:rsidRDefault="00B642FA">
      <w:pPr>
        <w:pStyle w:val="Textoindependiente"/>
        <w:ind w:left="401" w:right="1695"/>
        <w:jc w:val="both"/>
      </w:pPr>
      <w:r>
        <w:t>Cabe señalar que en la comunidad no cuenta con casa de salud y por lo tanto acuden a las comunidades cercanas, mencionaron que la práctica de medicina tradicional no se reali</w:t>
      </w:r>
      <w:r>
        <w:t>za, pero que sí acuden a remedios caseros para el tratamiento de algunos malestares.</w:t>
      </w:r>
    </w:p>
    <w:p w:rsidR="0001261A" w:rsidRDefault="0001261A">
      <w:pPr>
        <w:jc w:val="both"/>
        <w:sectPr w:rsidR="0001261A">
          <w:pgSz w:w="12240" w:h="15840"/>
          <w:pgMar w:top="1060" w:right="0" w:bottom="280" w:left="1300" w:header="720" w:footer="720" w:gutter="0"/>
          <w:cols w:space="720"/>
        </w:sectPr>
      </w:pPr>
    </w:p>
    <w:p w:rsidR="00B642FA" w:rsidRDefault="00B642FA">
      <w:pPr>
        <w:pStyle w:val="Textoindependiente"/>
        <w:rPr>
          <w:sz w:val="20"/>
        </w:rPr>
      </w:pPr>
    </w:p>
    <w:p w:rsidR="00B642FA" w:rsidRDefault="00B642FA">
      <w:pPr>
        <w:pStyle w:val="Textoindependiente"/>
        <w:rPr>
          <w:sz w:val="20"/>
        </w:rPr>
      </w:pPr>
    </w:p>
    <w:p w:rsidR="00B642FA" w:rsidRDefault="00B642FA">
      <w:pPr>
        <w:pStyle w:val="Textoindependiente"/>
        <w:rPr>
          <w:sz w:val="20"/>
        </w:rPr>
      </w:pPr>
    </w:p>
    <w:p w:rsidR="00B642FA" w:rsidRDefault="00B642FA">
      <w:pPr>
        <w:pStyle w:val="Textoindependiente"/>
        <w:rPr>
          <w:sz w:val="20"/>
        </w:rPr>
      </w:pPr>
    </w:p>
    <w:p w:rsidR="00B642FA" w:rsidRDefault="00B642FA">
      <w:pPr>
        <w:pStyle w:val="Textoindependiente"/>
        <w:rPr>
          <w:sz w:val="20"/>
        </w:rPr>
      </w:pPr>
    </w:p>
    <w:p w:rsidR="00B642FA" w:rsidRDefault="00B642FA">
      <w:pPr>
        <w:pStyle w:val="Textoindependiente"/>
        <w:rPr>
          <w:sz w:val="20"/>
        </w:rPr>
      </w:pPr>
    </w:p>
    <w:p w:rsidR="00B642FA" w:rsidRDefault="00B642FA">
      <w:pPr>
        <w:pStyle w:val="Textoindependiente"/>
        <w:rPr>
          <w:sz w:val="20"/>
        </w:rPr>
      </w:pPr>
    </w:p>
    <w:p w:rsidR="00B642FA" w:rsidRDefault="00B642FA">
      <w:pPr>
        <w:pStyle w:val="Textoindependiente"/>
        <w:rPr>
          <w:sz w:val="20"/>
        </w:rPr>
      </w:pPr>
    </w:p>
    <w:p w:rsidR="00B642FA" w:rsidRDefault="00B642FA">
      <w:pPr>
        <w:pStyle w:val="Textoindependiente"/>
        <w:rPr>
          <w:sz w:val="20"/>
        </w:rPr>
      </w:pPr>
    </w:p>
    <w:p w:rsidR="00B642FA" w:rsidRDefault="00B642FA">
      <w:pPr>
        <w:pStyle w:val="Textoindependiente"/>
        <w:rPr>
          <w:sz w:val="20"/>
        </w:rPr>
      </w:pPr>
    </w:p>
    <w:p w:rsidR="0001261A" w:rsidRDefault="0001261A">
      <w:pPr>
        <w:pStyle w:val="Textoindependiente"/>
        <w:rPr>
          <w:sz w:val="20"/>
        </w:rPr>
      </w:pPr>
    </w:p>
    <w:p w:rsidR="0001261A" w:rsidRDefault="0001261A">
      <w:pPr>
        <w:pStyle w:val="Textoindependiente"/>
        <w:rPr>
          <w:sz w:val="20"/>
        </w:rPr>
      </w:pPr>
    </w:p>
    <w:p w:rsidR="0001261A" w:rsidRDefault="0001261A">
      <w:pPr>
        <w:pStyle w:val="Textoindependiente"/>
        <w:spacing w:before="3"/>
        <w:rPr>
          <w:sz w:val="13"/>
        </w:rPr>
      </w:pPr>
    </w:p>
    <w:tbl>
      <w:tblPr>
        <w:tblStyle w:val="TableNormal"/>
        <w:tblW w:w="0" w:type="auto"/>
        <w:tblInd w:w="571" w:type="dxa"/>
        <w:tblLayout w:type="fixed"/>
        <w:tblLook w:val="01E0" w:firstRow="1" w:lastRow="1" w:firstColumn="1" w:lastColumn="1" w:noHBand="0" w:noVBand="0"/>
      </w:tblPr>
      <w:tblGrid>
        <w:gridCol w:w="4640"/>
        <w:gridCol w:w="1568"/>
        <w:gridCol w:w="1336"/>
      </w:tblGrid>
      <w:tr w:rsidR="0001261A">
        <w:trPr>
          <w:trHeight w:val="759"/>
        </w:trPr>
        <w:tc>
          <w:tcPr>
            <w:tcW w:w="7544" w:type="dxa"/>
            <w:gridSpan w:val="3"/>
          </w:tcPr>
          <w:p w:rsidR="0001261A" w:rsidRDefault="00B642FA">
            <w:pPr>
              <w:pStyle w:val="TableParagraph"/>
              <w:spacing w:line="193" w:lineRule="exact"/>
              <w:ind w:left="2438" w:right="2338"/>
              <w:jc w:val="center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Huitzilinguito</w:t>
            </w:r>
            <w:proofErr w:type="spellEnd"/>
            <w:r>
              <w:rPr>
                <w:b/>
                <w:w w:val="105"/>
                <w:sz w:val="17"/>
              </w:rPr>
              <w:t xml:space="preserve">, San Felipe </w:t>
            </w:r>
            <w:proofErr w:type="spellStart"/>
            <w:r>
              <w:rPr>
                <w:b/>
                <w:w w:val="105"/>
                <w:sz w:val="17"/>
              </w:rPr>
              <w:t>Orizatlán</w:t>
            </w:r>
            <w:proofErr w:type="spellEnd"/>
          </w:p>
        </w:tc>
      </w:tr>
      <w:tr w:rsidR="0001261A">
        <w:trPr>
          <w:trHeight w:val="741"/>
        </w:trPr>
        <w:tc>
          <w:tcPr>
            <w:tcW w:w="4640" w:type="dxa"/>
          </w:tcPr>
          <w:p w:rsidR="0001261A" w:rsidRDefault="0001261A">
            <w:pPr>
              <w:pStyle w:val="TableParagraph"/>
              <w:rPr>
                <w:sz w:val="14"/>
              </w:rPr>
            </w:pPr>
          </w:p>
        </w:tc>
        <w:tc>
          <w:tcPr>
            <w:tcW w:w="1568" w:type="dxa"/>
          </w:tcPr>
          <w:p w:rsidR="0001261A" w:rsidRDefault="0001261A">
            <w:pPr>
              <w:pStyle w:val="TableParagraph"/>
              <w:rPr>
                <w:sz w:val="14"/>
              </w:rPr>
            </w:pPr>
          </w:p>
        </w:tc>
        <w:tc>
          <w:tcPr>
            <w:tcW w:w="1336" w:type="dxa"/>
          </w:tcPr>
          <w:p w:rsidR="0001261A" w:rsidRDefault="0001261A">
            <w:pPr>
              <w:pStyle w:val="TableParagraph"/>
              <w:rPr>
                <w:sz w:val="16"/>
              </w:rPr>
            </w:pPr>
          </w:p>
          <w:p w:rsidR="0001261A" w:rsidRDefault="0001261A">
            <w:pPr>
              <w:pStyle w:val="TableParagraph"/>
              <w:rPr>
                <w:sz w:val="16"/>
              </w:rPr>
            </w:pPr>
          </w:p>
          <w:p w:rsidR="0001261A" w:rsidRDefault="0001261A">
            <w:pPr>
              <w:pStyle w:val="TableParagraph"/>
              <w:spacing w:before="8"/>
              <w:rPr>
                <w:sz w:val="16"/>
              </w:rPr>
            </w:pPr>
          </w:p>
          <w:p w:rsidR="0001261A" w:rsidRDefault="00B642FA">
            <w:pPr>
              <w:pStyle w:val="TableParagraph"/>
              <w:spacing w:line="161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Resumen</w:t>
            </w:r>
          </w:p>
        </w:tc>
      </w:tr>
      <w:tr w:rsidR="0001261A">
        <w:trPr>
          <w:trHeight w:val="189"/>
        </w:trPr>
        <w:tc>
          <w:tcPr>
            <w:tcW w:w="4640" w:type="dxa"/>
          </w:tcPr>
          <w:p w:rsidR="0001261A" w:rsidRDefault="0001261A">
            <w:pPr>
              <w:pStyle w:val="TableParagraph"/>
              <w:rPr>
                <w:sz w:val="12"/>
              </w:rPr>
            </w:pPr>
          </w:p>
        </w:tc>
        <w:tc>
          <w:tcPr>
            <w:tcW w:w="1568" w:type="dxa"/>
          </w:tcPr>
          <w:p w:rsidR="0001261A" w:rsidRDefault="00B642FA">
            <w:pPr>
              <w:pStyle w:val="TableParagraph"/>
              <w:spacing w:before="8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Clave CCIEH</w:t>
            </w:r>
          </w:p>
        </w:tc>
        <w:tc>
          <w:tcPr>
            <w:tcW w:w="1336" w:type="dxa"/>
          </w:tcPr>
          <w:p w:rsidR="0001261A" w:rsidRDefault="00B642FA">
            <w:pPr>
              <w:pStyle w:val="TableParagraph"/>
              <w:spacing w:before="3" w:line="166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HGOSFO025</w:t>
            </w:r>
          </w:p>
        </w:tc>
      </w:tr>
      <w:tr w:rsidR="0001261A">
        <w:trPr>
          <w:trHeight w:val="369"/>
        </w:trPr>
        <w:tc>
          <w:tcPr>
            <w:tcW w:w="4640" w:type="dxa"/>
          </w:tcPr>
          <w:p w:rsidR="0001261A" w:rsidRDefault="0001261A">
            <w:pPr>
              <w:pStyle w:val="TableParagraph"/>
              <w:rPr>
                <w:sz w:val="14"/>
              </w:rPr>
            </w:pPr>
          </w:p>
        </w:tc>
        <w:tc>
          <w:tcPr>
            <w:tcW w:w="1568" w:type="dxa"/>
          </w:tcPr>
          <w:p w:rsidR="0001261A" w:rsidRDefault="00B642FA">
            <w:pPr>
              <w:pStyle w:val="TableParagraph"/>
              <w:spacing w:before="3"/>
              <w:ind w:right="198"/>
              <w:jc w:val="right"/>
              <w:rPr>
                <w:sz w:val="15"/>
              </w:rPr>
            </w:pPr>
            <w:r>
              <w:rPr>
                <w:sz w:val="15"/>
              </w:rPr>
              <w:t>Clave INEGI</w:t>
            </w:r>
          </w:p>
        </w:tc>
        <w:tc>
          <w:tcPr>
            <w:tcW w:w="1336" w:type="dxa"/>
          </w:tcPr>
          <w:p w:rsidR="0001261A" w:rsidRDefault="00B642FA">
            <w:pPr>
              <w:pStyle w:val="TableParagraph"/>
              <w:spacing w:before="3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130460026</w:t>
            </w:r>
          </w:p>
        </w:tc>
      </w:tr>
      <w:tr w:rsidR="0001261A">
        <w:trPr>
          <w:trHeight w:val="190"/>
        </w:trPr>
        <w:tc>
          <w:tcPr>
            <w:tcW w:w="4640" w:type="dxa"/>
            <w:vMerge w:val="restart"/>
            <w:shd w:val="clear" w:color="auto" w:fill="000000"/>
          </w:tcPr>
          <w:p w:rsidR="0001261A" w:rsidRDefault="00B642FA">
            <w:pPr>
              <w:pStyle w:val="TableParagraph"/>
              <w:spacing w:before="90"/>
              <w:ind w:left="1454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PRIORIDAD Y CATEGORÍA</w:t>
            </w:r>
          </w:p>
        </w:tc>
        <w:tc>
          <w:tcPr>
            <w:tcW w:w="1568" w:type="dxa"/>
            <w:shd w:val="clear" w:color="auto" w:fill="000000"/>
          </w:tcPr>
          <w:p w:rsidR="0001261A" w:rsidRDefault="00B642FA">
            <w:pPr>
              <w:pStyle w:val="TableParagraph"/>
              <w:spacing w:before="8" w:line="161" w:lineRule="exact"/>
              <w:ind w:left="50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MÍNIMO</w:t>
            </w:r>
          </w:p>
        </w:tc>
        <w:tc>
          <w:tcPr>
            <w:tcW w:w="1336" w:type="dxa"/>
            <w:shd w:val="clear" w:color="auto" w:fill="000000"/>
          </w:tcPr>
          <w:p w:rsidR="0001261A" w:rsidRDefault="00B642FA">
            <w:pPr>
              <w:pStyle w:val="TableParagraph"/>
              <w:spacing w:before="8" w:line="161" w:lineRule="exact"/>
              <w:ind w:left="323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TOTAL</w:t>
            </w:r>
          </w:p>
        </w:tc>
      </w:tr>
      <w:tr w:rsidR="0001261A">
        <w:trPr>
          <w:trHeight w:val="179"/>
        </w:trPr>
        <w:tc>
          <w:tcPr>
            <w:tcW w:w="4640" w:type="dxa"/>
            <w:vMerge/>
            <w:tcBorders>
              <w:top w:val="nil"/>
            </w:tcBorders>
            <w:shd w:val="clear" w:color="auto" w:fill="000000"/>
          </w:tcPr>
          <w:p w:rsidR="0001261A" w:rsidRDefault="0001261A">
            <w:pPr>
              <w:rPr>
                <w:sz w:val="2"/>
                <w:szCs w:val="2"/>
              </w:rPr>
            </w:pPr>
          </w:p>
        </w:tc>
        <w:tc>
          <w:tcPr>
            <w:tcW w:w="1568" w:type="dxa"/>
            <w:shd w:val="clear" w:color="auto" w:fill="000000"/>
          </w:tcPr>
          <w:p w:rsidR="0001261A" w:rsidRDefault="00B642FA">
            <w:pPr>
              <w:pStyle w:val="TableParagraph"/>
              <w:spacing w:before="3" w:line="156" w:lineRule="exact"/>
              <w:ind w:left="379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REQUERIDO</w:t>
            </w:r>
          </w:p>
        </w:tc>
        <w:tc>
          <w:tcPr>
            <w:tcW w:w="1336" w:type="dxa"/>
            <w:shd w:val="clear" w:color="auto" w:fill="000000"/>
          </w:tcPr>
          <w:p w:rsidR="0001261A" w:rsidRDefault="00B642FA">
            <w:pPr>
              <w:pStyle w:val="TableParagraph"/>
              <w:spacing w:before="3" w:line="156" w:lineRule="exact"/>
              <w:ind w:left="19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OBTENIDO</w:t>
            </w:r>
          </w:p>
        </w:tc>
      </w:tr>
      <w:tr w:rsidR="0001261A">
        <w:trPr>
          <w:trHeight w:val="185"/>
        </w:trPr>
        <w:tc>
          <w:tcPr>
            <w:tcW w:w="4640" w:type="dxa"/>
            <w:shd w:val="clear" w:color="auto" w:fill="92D050"/>
          </w:tcPr>
          <w:p w:rsidR="0001261A" w:rsidRDefault="00B642FA">
            <w:pPr>
              <w:pStyle w:val="TableParagraph"/>
              <w:spacing w:before="4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1- Hablantes de lengua indígena *</w:t>
            </w:r>
          </w:p>
        </w:tc>
        <w:tc>
          <w:tcPr>
            <w:tcW w:w="1568" w:type="dxa"/>
            <w:shd w:val="clear" w:color="auto" w:fill="92D050"/>
          </w:tcPr>
          <w:p w:rsidR="0001261A" w:rsidRDefault="00B642FA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6.5%</w:t>
            </w:r>
          </w:p>
        </w:tc>
        <w:tc>
          <w:tcPr>
            <w:tcW w:w="1336" w:type="dxa"/>
            <w:shd w:val="clear" w:color="auto" w:fill="92D050"/>
          </w:tcPr>
          <w:p w:rsidR="0001261A" w:rsidRDefault="00B642FA">
            <w:pPr>
              <w:pStyle w:val="TableParagraph"/>
              <w:spacing w:line="165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87.1%</w:t>
            </w:r>
          </w:p>
        </w:tc>
      </w:tr>
      <w:tr w:rsidR="0001261A">
        <w:trPr>
          <w:trHeight w:val="184"/>
        </w:trPr>
        <w:tc>
          <w:tcPr>
            <w:tcW w:w="4640" w:type="dxa"/>
            <w:shd w:val="clear" w:color="auto" w:fill="92D050"/>
          </w:tcPr>
          <w:p w:rsidR="0001261A" w:rsidRDefault="00B642FA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2- Territorio</w:t>
            </w:r>
          </w:p>
        </w:tc>
        <w:tc>
          <w:tcPr>
            <w:tcW w:w="1568" w:type="dxa"/>
            <w:shd w:val="clear" w:color="auto" w:fill="92D050"/>
          </w:tcPr>
          <w:p w:rsidR="0001261A" w:rsidRDefault="00B642FA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30.0%</w:t>
            </w:r>
          </w:p>
        </w:tc>
        <w:tc>
          <w:tcPr>
            <w:tcW w:w="1336" w:type="dxa"/>
            <w:shd w:val="clear" w:color="auto" w:fill="92D050"/>
          </w:tcPr>
          <w:p w:rsidR="0001261A" w:rsidRDefault="00B642FA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90.0%</w:t>
            </w:r>
          </w:p>
        </w:tc>
      </w:tr>
      <w:tr w:rsidR="0001261A">
        <w:trPr>
          <w:trHeight w:val="184"/>
        </w:trPr>
        <w:tc>
          <w:tcPr>
            <w:tcW w:w="4640" w:type="dxa"/>
            <w:shd w:val="clear" w:color="auto" w:fill="92D050"/>
          </w:tcPr>
          <w:p w:rsidR="0001261A" w:rsidRDefault="00B642FA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3- Autoridad tradicional</w:t>
            </w:r>
          </w:p>
        </w:tc>
        <w:tc>
          <w:tcPr>
            <w:tcW w:w="1568" w:type="dxa"/>
            <w:shd w:val="clear" w:color="auto" w:fill="92D050"/>
          </w:tcPr>
          <w:p w:rsidR="0001261A" w:rsidRDefault="00B642FA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92D050"/>
          </w:tcPr>
          <w:p w:rsidR="0001261A" w:rsidRDefault="00B642FA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30.0%</w:t>
            </w:r>
          </w:p>
        </w:tc>
      </w:tr>
      <w:tr w:rsidR="0001261A">
        <w:trPr>
          <w:trHeight w:val="184"/>
        </w:trPr>
        <w:tc>
          <w:tcPr>
            <w:tcW w:w="4640" w:type="dxa"/>
            <w:shd w:val="clear" w:color="auto" w:fill="92D050"/>
          </w:tcPr>
          <w:p w:rsidR="0001261A" w:rsidRDefault="00B642FA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4- Asamblea comunitaria</w:t>
            </w:r>
          </w:p>
        </w:tc>
        <w:tc>
          <w:tcPr>
            <w:tcW w:w="1568" w:type="dxa"/>
            <w:shd w:val="clear" w:color="auto" w:fill="92D050"/>
          </w:tcPr>
          <w:p w:rsidR="0001261A" w:rsidRDefault="00B642FA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01261A" w:rsidRDefault="00B642FA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01261A">
        <w:trPr>
          <w:trHeight w:val="184"/>
        </w:trPr>
        <w:tc>
          <w:tcPr>
            <w:tcW w:w="4640" w:type="dxa"/>
            <w:shd w:val="clear" w:color="auto" w:fill="92D050"/>
          </w:tcPr>
          <w:p w:rsidR="0001261A" w:rsidRDefault="00B642FA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5- Comités internos tradicional</w:t>
            </w:r>
          </w:p>
        </w:tc>
        <w:tc>
          <w:tcPr>
            <w:tcW w:w="1568" w:type="dxa"/>
            <w:shd w:val="clear" w:color="auto" w:fill="92D050"/>
          </w:tcPr>
          <w:p w:rsidR="0001261A" w:rsidRDefault="00B642FA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01261A" w:rsidRDefault="00B642FA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01261A">
        <w:trPr>
          <w:trHeight w:val="185"/>
        </w:trPr>
        <w:tc>
          <w:tcPr>
            <w:tcW w:w="4640" w:type="dxa"/>
            <w:shd w:val="clear" w:color="auto" w:fill="92D050"/>
          </w:tcPr>
          <w:p w:rsidR="0001261A" w:rsidRDefault="00B642FA">
            <w:pPr>
              <w:pStyle w:val="TableParagraph"/>
              <w:spacing w:before="3" w:line="162" w:lineRule="exact"/>
              <w:ind w:left="67"/>
              <w:rPr>
                <w:sz w:val="15"/>
              </w:rPr>
            </w:pPr>
            <w:r>
              <w:rPr>
                <w:sz w:val="15"/>
              </w:rPr>
              <w:t xml:space="preserve">6- </w:t>
            </w:r>
            <w:proofErr w:type="spellStart"/>
            <w:r>
              <w:rPr>
                <w:sz w:val="15"/>
              </w:rPr>
              <w:t>Autoadscripción</w:t>
            </w:r>
            <w:proofErr w:type="spellEnd"/>
          </w:p>
        </w:tc>
        <w:tc>
          <w:tcPr>
            <w:tcW w:w="1568" w:type="dxa"/>
            <w:shd w:val="clear" w:color="auto" w:fill="92D050"/>
          </w:tcPr>
          <w:p w:rsidR="0001261A" w:rsidRDefault="00B642FA">
            <w:pPr>
              <w:pStyle w:val="TableParagraph"/>
              <w:spacing w:before="3" w:line="162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01261A" w:rsidRDefault="00B642FA">
            <w:pPr>
              <w:pStyle w:val="TableParagraph"/>
              <w:spacing w:before="3" w:line="162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01261A">
        <w:trPr>
          <w:trHeight w:val="185"/>
        </w:trPr>
        <w:tc>
          <w:tcPr>
            <w:tcW w:w="4640" w:type="dxa"/>
            <w:shd w:val="clear" w:color="auto" w:fill="92D050"/>
          </w:tcPr>
          <w:p w:rsidR="0001261A" w:rsidRDefault="00B642FA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7- Usos y Costumbres para resolver sus conflictos</w:t>
            </w:r>
          </w:p>
        </w:tc>
        <w:tc>
          <w:tcPr>
            <w:tcW w:w="1568" w:type="dxa"/>
            <w:shd w:val="clear" w:color="auto" w:fill="92D050"/>
          </w:tcPr>
          <w:p w:rsidR="0001261A" w:rsidRDefault="00B642FA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20.0%</w:t>
            </w:r>
          </w:p>
        </w:tc>
        <w:tc>
          <w:tcPr>
            <w:tcW w:w="1336" w:type="dxa"/>
            <w:shd w:val="clear" w:color="auto" w:fill="92D050"/>
          </w:tcPr>
          <w:p w:rsidR="0001261A" w:rsidRDefault="00B642FA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80.0%</w:t>
            </w:r>
          </w:p>
        </w:tc>
      </w:tr>
      <w:tr w:rsidR="0001261A">
        <w:trPr>
          <w:trHeight w:val="184"/>
        </w:trPr>
        <w:tc>
          <w:tcPr>
            <w:tcW w:w="4640" w:type="dxa"/>
            <w:shd w:val="clear" w:color="auto" w:fill="92D050"/>
          </w:tcPr>
          <w:p w:rsidR="0001261A" w:rsidRDefault="00B642FA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8- Trabajo comunitario</w:t>
            </w:r>
          </w:p>
        </w:tc>
        <w:tc>
          <w:tcPr>
            <w:tcW w:w="1568" w:type="dxa"/>
            <w:shd w:val="clear" w:color="auto" w:fill="92D050"/>
          </w:tcPr>
          <w:p w:rsidR="0001261A" w:rsidRDefault="00B642FA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01261A" w:rsidRDefault="00B642FA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01261A">
        <w:trPr>
          <w:trHeight w:val="184"/>
        </w:trPr>
        <w:tc>
          <w:tcPr>
            <w:tcW w:w="4640" w:type="dxa"/>
            <w:shd w:val="clear" w:color="auto" w:fill="92D050"/>
          </w:tcPr>
          <w:p w:rsidR="0001261A" w:rsidRDefault="00B642FA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9- Medicina Tradicional</w:t>
            </w:r>
          </w:p>
        </w:tc>
        <w:tc>
          <w:tcPr>
            <w:tcW w:w="1568" w:type="dxa"/>
            <w:shd w:val="clear" w:color="auto" w:fill="92D050"/>
          </w:tcPr>
          <w:p w:rsidR="0001261A" w:rsidRDefault="00B642FA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01261A" w:rsidRDefault="00B642FA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75.0%</w:t>
            </w:r>
          </w:p>
        </w:tc>
      </w:tr>
      <w:tr w:rsidR="0001261A">
        <w:trPr>
          <w:trHeight w:val="184"/>
        </w:trPr>
        <w:tc>
          <w:tcPr>
            <w:tcW w:w="4640" w:type="dxa"/>
            <w:shd w:val="clear" w:color="auto" w:fill="92D050"/>
          </w:tcPr>
          <w:p w:rsidR="0001261A" w:rsidRDefault="00B642FA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10- Parteras tradicionales</w:t>
            </w:r>
          </w:p>
        </w:tc>
        <w:tc>
          <w:tcPr>
            <w:tcW w:w="1568" w:type="dxa"/>
            <w:shd w:val="clear" w:color="auto" w:fill="92D050"/>
          </w:tcPr>
          <w:p w:rsidR="0001261A" w:rsidRDefault="00B642FA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01261A" w:rsidRDefault="00B642FA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01261A">
        <w:trPr>
          <w:trHeight w:val="184"/>
        </w:trPr>
        <w:tc>
          <w:tcPr>
            <w:tcW w:w="4640" w:type="dxa"/>
            <w:shd w:val="clear" w:color="auto" w:fill="92D050"/>
          </w:tcPr>
          <w:p w:rsidR="0001261A" w:rsidRDefault="00B642FA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11- Médicos tradicionales</w:t>
            </w:r>
          </w:p>
        </w:tc>
        <w:tc>
          <w:tcPr>
            <w:tcW w:w="1568" w:type="dxa"/>
            <w:shd w:val="clear" w:color="auto" w:fill="92D050"/>
          </w:tcPr>
          <w:p w:rsidR="0001261A" w:rsidRDefault="00B642FA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01261A" w:rsidRDefault="00B642FA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01261A">
        <w:trPr>
          <w:trHeight w:val="184"/>
        </w:trPr>
        <w:tc>
          <w:tcPr>
            <w:tcW w:w="4640" w:type="dxa"/>
            <w:shd w:val="clear" w:color="auto" w:fill="92D050"/>
          </w:tcPr>
          <w:p w:rsidR="0001261A" w:rsidRDefault="00B642FA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12- Fiestas del pueblo: Patronal, santos, carnaval, agrícola o climática</w:t>
            </w:r>
          </w:p>
        </w:tc>
        <w:tc>
          <w:tcPr>
            <w:tcW w:w="1568" w:type="dxa"/>
            <w:shd w:val="clear" w:color="auto" w:fill="92D050"/>
          </w:tcPr>
          <w:p w:rsidR="0001261A" w:rsidRDefault="00B642FA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01261A" w:rsidRDefault="00B642FA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01261A">
        <w:trPr>
          <w:trHeight w:val="184"/>
        </w:trPr>
        <w:tc>
          <w:tcPr>
            <w:tcW w:w="4640" w:type="dxa"/>
            <w:shd w:val="clear" w:color="auto" w:fill="92D050"/>
          </w:tcPr>
          <w:p w:rsidR="0001261A" w:rsidRDefault="00B642FA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13- Relación del ciclo económico con ceremonias</w:t>
            </w:r>
          </w:p>
        </w:tc>
        <w:tc>
          <w:tcPr>
            <w:tcW w:w="1568" w:type="dxa"/>
            <w:shd w:val="clear" w:color="auto" w:fill="92D050"/>
          </w:tcPr>
          <w:p w:rsidR="0001261A" w:rsidRDefault="00B642FA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01261A" w:rsidRDefault="00B642FA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01261A">
        <w:trPr>
          <w:trHeight w:val="185"/>
        </w:trPr>
        <w:tc>
          <w:tcPr>
            <w:tcW w:w="4640" w:type="dxa"/>
            <w:shd w:val="clear" w:color="auto" w:fill="FFFF00"/>
          </w:tcPr>
          <w:p w:rsidR="0001261A" w:rsidRDefault="00B642FA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14- Lugares sagrados (cerros, cuevas, piedras…)</w:t>
            </w:r>
          </w:p>
        </w:tc>
        <w:tc>
          <w:tcPr>
            <w:tcW w:w="1568" w:type="dxa"/>
            <w:shd w:val="clear" w:color="auto" w:fill="FFFF00"/>
          </w:tcPr>
          <w:p w:rsidR="0001261A" w:rsidRDefault="00B642FA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01261A" w:rsidRDefault="00B642FA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01261A">
        <w:trPr>
          <w:trHeight w:val="184"/>
        </w:trPr>
        <w:tc>
          <w:tcPr>
            <w:tcW w:w="4640" w:type="dxa"/>
            <w:shd w:val="clear" w:color="auto" w:fill="FFFF00"/>
          </w:tcPr>
          <w:p w:rsidR="0001261A" w:rsidRDefault="00B642FA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15- Música (tradicional, costumbre</w:t>
            </w:r>
          </w:p>
        </w:tc>
        <w:tc>
          <w:tcPr>
            <w:tcW w:w="1568" w:type="dxa"/>
            <w:shd w:val="clear" w:color="auto" w:fill="FFFF00"/>
          </w:tcPr>
          <w:p w:rsidR="0001261A" w:rsidRDefault="00B642FA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01261A" w:rsidRDefault="00B642FA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01261A">
        <w:trPr>
          <w:trHeight w:val="184"/>
        </w:trPr>
        <w:tc>
          <w:tcPr>
            <w:tcW w:w="4640" w:type="dxa"/>
            <w:shd w:val="clear" w:color="auto" w:fill="FFFF00"/>
          </w:tcPr>
          <w:p w:rsidR="0001261A" w:rsidRDefault="00B642FA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16- Danza</w:t>
            </w:r>
          </w:p>
        </w:tc>
        <w:tc>
          <w:tcPr>
            <w:tcW w:w="1568" w:type="dxa"/>
            <w:shd w:val="clear" w:color="auto" w:fill="FFFF00"/>
          </w:tcPr>
          <w:p w:rsidR="0001261A" w:rsidRDefault="00B642FA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01261A" w:rsidRDefault="00B642FA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01261A">
        <w:trPr>
          <w:trHeight w:val="184"/>
        </w:trPr>
        <w:tc>
          <w:tcPr>
            <w:tcW w:w="4640" w:type="dxa"/>
            <w:shd w:val="clear" w:color="auto" w:fill="FFFF00"/>
          </w:tcPr>
          <w:p w:rsidR="0001261A" w:rsidRDefault="00B642FA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17- Leyendas y creencias</w:t>
            </w:r>
          </w:p>
        </w:tc>
        <w:tc>
          <w:tcPr>
            <w:tcW w:w="1568" w:type="dxa"/>
            <w:shd w:val="clear" w:color="auto" w:fill="FFFF00"/>
          </w:tcPr>
          <w:p w:rsidR="0001261A" w:rsidRDefault="00B642FA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01261A" w:rsidRDefault="00B642FA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75.0%</w:t>
            </w:r>
          </w:p>
        </w:tc>
      </w:tr>
      <w:tr w:rsidR="0001261A">
        <w:trPr>
          <w:trHeight w:val="185"/>
        </w:trPr>
        <w:tc>
          <w:tcPr>
            <w:tcW w:w="4640" w:type="dxa"/>
            <w:shd w:val="clear" w:color="auto" w:fill="F9BE8F"/>
          </w:tcPr>
          <w:p w:rsidR="0001261A" w:rsidRDefault="00B642FA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18- Vestimenta tradicional</w:t>
            </w:r>
          </w:p>
        </w:tc>
        <w:tc>
          <w:tcPr>
            <w:tcW w:w="1568" w:type="dxa"/>
            <w:shd w:val="clear" w:color="auto" w:fill="F9BE8F"/>
          </w:tcPr>
          <w:p w:rsidR="0001261A" w:rsidRDefault="00B642FA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01261A" w:rsidRDefault="00B642FA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01261A">
        <w:trPr>
          <w:trHeight w:val="184"/>
        </w:trPr>
        <w:tc>
          <w:tcPr>
            <w:tcW w:w="4640" w:type="dxa"/>
            <w:shd w:val="clear" w:color="auto" w:fill="F9BE8F"/>
          </w:tcPr>
          <w:p w:rsidR="0001261A" w:rsidRDefault="00B642FA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19- Artesanías</w:t>
            </w:r>
          </w:p>
        </w:tc>
        <w:tc>
          <w:tcPr>
            <w:tcW w:w="1568" w:type="dxa"/>
            <w:shd w:val="clear" w:color="auto" w:fill="F9BE8F"/>
          </w:tcPr>
          <w:p w:rsidR="0001261A" w:rsidRDefault="00B642FA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9BE8F"/>
          </w:tcPr>
          <w:p w:rsidR="0001261A" w:rsidRDefault="00B642FA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</w:tr>
      <w:tr w:rsidR="0001261A">
        <w:trPr>
          <w:trHeight w:val="184"/>
        </w:trPr>
        <w:tc>
          <w:tcPr>
            <w:tcW w:w="4640" w:type="dxa"/>
            <w:shd w:val="clear" w:color="auto" w:fill="F9BE8F"/>
          </w:tcPr>
          <w:p w:rsidR="0001261A" w:rsidRDefault="00B642FA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20- Origen</w:t>
            </w:r>
          </w:p>
        </w:tc>
        <w:tc>
          <w:tcPr>
            <w:tcW w:w="1568" w:type="dxa"/>
            <w:shd w:val="clear" w:color="auto" w:fill="F9BE8F"/>
          </w:tcPr>
          <w:p w:rsidR="0001261A" w:rsidRDefault="00B642FA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F9BE8F"/>
          </w:tcPr>
          <w:p w:rsidR="0001261A" w:rsidRDefault="00B642FA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01261A">
        <w:trPr>
          <w:trHeight w:val="184"/>
        </w:trPr>
        <w:tc>
          <w:tcPr>
            <w:tcW w:w="4640" w:type="dxa"/>
            <w:shd w:val="clear" w:color="auto" w:fill="F9BE8F"/>
          </w:tcPr>
          <w:p w:rsidR="0001261A" w:rsidRDefault="00B642FA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21- Reglamentos y/o acuerdos</w:t>
            </w:r>
          </w:p>
        </w:tc>
        <w:tc>
          <w:tcPr>
            <w:tcW w:w="1568" w:type="dxa"/>
            <w:shd w:val="clear" w:color="auto" w:fill="F9BE8F"/>
          </w:tcPr>
          <w:p w:rsidR="0001261A" w:rsidRDefault="00B642FA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01261A" w:rsidRDefault="00B642FA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01261A">
        <w:trPr>
          <w:trHeight w:val="187"/>
        </w:trPr>
        <w:tc>
          <w:tcPr>
            <w:tcW w:w="4640" w:type="dxa"/>
            <w:shd w:val="clear" w:color="auto" w:fill="DCE6F0"/>
          </w:tcPr>
          <w:p w:rsidR="0001261A" w:rsidRDefault="00B642FA">
            <w:pPr>
              <w:pStyle w:val="TableParagraph"/>
              <w:spacing w:before="4" w:line="163" w:lineRule="exact"/>
              <w:ind w:left="28"/>
              <w:rPr>
                <w:sz w:val="15"/>
              </w:rPr>
            </w:pPr>
            <w:r>
              <w:rPr>
                <w:sz w:val="15"/>
              </w:rPr>
              <w:t>22- Patrimonio comunitario</w:t>
            </w:r>
          </w:p>
        </w:tc>
        <w:tc>
          <w:tcPr>
            <w:tcW w:w="1568" w:type="dxa"/>
            <w:shd w:val="clear" w:color="auto" w:fill="DCE6F0"/>
          </w:tcPr>
          <w:p w:rsidR="0001261A" w:rsidRDefault="00B642FA">
            <w:pPr>
              <w:pStyle w:val="TableParagraph"/>
              <w:spacing w:before="4" w:line="163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DCE6F0"/>
          </w:tcPr>
          <w:p w:rsidR="0001261A" w:rsidRDefault="00B642FA">
            <w:pPr>
              <w:pStyle w:val="TableParagraph"/>
              <w:spacing w:before="4" w:line="163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01261A">
        <w:trPr>
          <w:trHeight w:val="3141"/>
        </w:trPr>
        <w:tc>
          <w:tcPr>
            <w:tcW w:w="4640" w:type="dxa"/>
          </w:tcPr>
          <w:p w:rsidR="0001261A" w:rsidRDefault="0001261A">
            <w:pPr>
              <w:pStyle w:val="TableParagraph"/>
              <w:rPr>
                <w:sz w:val="14"/>
              </w:rPr>
            </w:pPr>
          </w:p>
          <w:p w:rsidR="0001261A" w:rsidRDefault="0001261A">
            <w:pPr>
              <w:pStyle w:val="TableParagraph"/>
              <w:rPr>
                <w:sz w:val="14"/>
              </w:rPr>
            </w:pPr>
          </w:p>
          <w:p w:rsidR="0001261A" w:rsidRDefault="0001261A">
            <w:pPr>
              <w:pStyle w:val="TableParagraph"/>
              <w:rPr>
                <w:sz w:val="14"/>
              </w:rPr>
            </w:pPr>
          </w:p>
          <w:p w:rsidR="0001261A" w:rsidRDefault="0001261A">
            <w:pPr>
              <w:pStyle w:val="TableParagraph"/>
              <w:rPr>
                <w:sz w:val="14"/>
              </w:rPr>
            </w:pPr>
          </w:p>
          <w:p w:rsidR="0001261A" w:rsidRDefault="0001261A">
            <w:pPr>
              <w:pStyle w:val="TableParagraph"/>
              <w:rPr>
                <w:sz w:val="14"/>
              </w:rPr>
            </w:pPr>
          </w:p>
          <w:p w:rsidR="0001261A" w:rsidRDefault="0001261A">
            <w:pPr>
              <w:pStyle w:val="TableParagraph"/>
              <w:rPr>
                <w:sz w:val="14"/>
              </w:rPr>
            </w:pPr>
          </w:p>
          <w:p w:rsidR="0001261A" w:rsidRDefault="0001261A">
            <w:pPr>
              <w:pStyle w:val="TableParagraph"/>
              <w:rPr>
                <w:sz w:val="14"/>
              </w:rPr>
            </w:pPr>
          </w:p>
          <w:p w:rsidR="0001261A" w:rsidRDefault="0001261A">
            <w:pPr>
              <w:pStyle w:val="TableParagraph"/>
              <w:rPr>
                <w:sz w:val="14"/>
              </w:rPr>
            </w:pPr>
          </w:p>
          <w:p w:rsidR="0001261A" w:rsidRDefault="0001261A">
            <w:pPr>
              <w:pStyle w:val="TableParagraph"/>
              <w:rPr>
                <w:sz w:val="14"/>
              </w:rPr>
            </w:pPr>
          </w:p>
          <w:p w:rsidR="0001261A" w:rsidRDefault="0001261A">
            <w:pPr>
              <w:pStyle w:val="TableParagraph"/>
              <w:rPr>
                <w:sz w:val="14"/>
              </w:rPr>
            </w:pPr>
          </w:p>
          <w:p w:rsidR="0001261A" w:rsidRDefault="0001261A">
            <w:pPr>
              <w:pStyle w:val="TableParagraph"/>
              <w:rPr>
                <w:sz w:val="14"/>
              </w:rPr>
            </w:pPr>
          </w:p>
          <w:p w:rsidR="0001261A" w:rsidRDefault="0001261A">
            <w:pPr>
              <w:pStyle w:val="TableParagraph"/>
              <w:rPr>
                <w:sz w:val="14"/>
              </w:rPr>
            </w:pPr>
          </w:p>
          <w:p w:rsidR="0001261A" w:rsidRDefault="0001261A">
            <w:pPr>
              <w:pStyle w:val="TableParagraph"/>
              <w:rPr>
                <w:sz w:val="14"/>
              </w:rPr>
            </w:pPr>
          </w:p>
          <w:p w:rsidR="0001261A" w:rsidRDefault="0001261A">
            <w:pPr>
              <w:pStyle w:val="TableParagraph"/>
              <w:rPr>
                <w:sz w:val="14"/>
              </w:rPr>
            </w:pPr>
          </w:p>
          <w:p w:rsidR="0001261A" w:rsidRDefault="0001261A">
            <w:pPr>
              <w:pStyle w:val="TableParagraph"/>
              <w:rPr>
                <w:sz w:val="14"/>
              </w:rPr>
            </w:pPr>
          </w:p>
          <w:p w:rsidR="0001261A" w:rsidRDefault="0001261A">
            <w:pPr>
              <w:pStyle w:val="TableParagraph"/>
              <w:rPr>
                <w:sz w:val="14"/>
              </w:rPr>
            </w:pPr>
          </w:p>
          <w:p w:rsidR="0001261A" w:rsidRDefault="0001261A">
            <w:pPr>
              <w:pStyle w:val="TableParagraph"/>
              <w:rPr>
                <w:sz w:val="14"/>
              </w:rPr>
            </w:pPr>
          </w:p>
          <w:p w:rsidR="0001261A" w:rsidRDefault="0001261A">
            <w:pPr>
              <w:pStyle w:val="TableParagraph"/>
              <w:rPr>
                <w:sz w:val="14"/>
              </w:rPr>
            </w:pPr>
          </w:p>
          <w:p w:rsidR="0001261A" w:rsidRDefault="00B642FA">
            <w:pPr>
              <w:pStyle w:val="TableParagraph"/>
              <w:spacing w:before="82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*% de PHLI Nacional (INEGI, 2010)</w:t>
            </w:r>
          </w:p>
        </w:tc>
        <w:tc>
          <w:tcPr>
            <w:tcW w:w="1568" w:type="dxa"/>
          </w:tcPr>
          <w:p w:rsidR="0001261A" w:rsidRDefault="0001261A">
            <w:pPr>
              <w:pStyle w:val="TableParagraph"/>
              <w:rPr>
                <w:sz w:val="14"/>
              </w:rPr>
            </w:pPr>
          </w:p>
        </w:tc>
        <w:tc>
          <w:tcPr>
            <w:tcW w:w="1336" w:type="dxa"/>
          </w:tcPr>
          <w:p w:rsidR="0001261A" w:rsidRDefault="0001261A">
            <w:pPr>
              <w:pStyle w:val="TableParagraph"/>
              <w:rPr>
                <w:sz w:val="14"/>
              </w:rPr>
            </w:pPr>
          </w:p>
        </w:tc>
      </w:tr>
      <w:tr w:rsidR="0001261A">
        <w:trPr>
          <w:trHeight w:val="185"/>
        </w:trPr>
        <w:tc>
          <w:tcPr>
            <w:tcW w:w="7544" w:type="dxa"/>
            <w:gridSpan w:val="3"/>
          </w:tcPr>
          <w:p w:rsidR="0001261A" w:rsidRDefault="00B642FA">
            <w:pPr>
              <w:pStyle w:val="TableParagraph"/>
              <w:spacing w:before="23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 xml:space="preserve">Elaboración: Universidad Autónoma del Estado de Hidalgo con datos del Catálogo de </w:t>
            </w:r>
            <w:proofErr w:type="spellStart"/>
            <w:r>
              <w:rPr>
                <w:w w:val="105"/>
                <w:sz w:val="12"/>
              </w:rPr>
              <w:t>Comuniades</w:t>
            </w:r>
            <w:proofErr w:type="spellEnd"/>
            <w:r>
              <w:rPr>
                <w:w w:val="105"/>
                <w:sz w:val="12"/>
              </w:rPr>
              <w:t xml:space="preserve"> Indígenas del Estado de Hidalgo.</w:t>
            </w:r>
          </w:p>
        </w:tc>
      </w:tr>
      <w:tr w:rsidR="0001261A">
        <w:trPr>
          <w:trHeight w:val="164"/>
        </w:trPr>
        <w:tc>
          <w:tcPr>
            <w:tcW w:w="4640" w:type="dxa"/>
          </w:tcPr>
          <w:p w:rsidR="0001261A" w:rsidRDefault="00B642FA">
            <w:pPr>
              <w:pStyle w:val="TableParagraph"/>
              <w:spacing w:before="24" w:line="120" w:lineRule="exact"/>
              <w:ind w:left="57"/>
              <w:rPr>
                <w:sz w:val="12"/>
              </w:rPr>
            </w:pPr>
            <w:r>
              <w:rPr>
                <w:w w:val="105"/>
                <w:sz w:val="12"/>
              </w:rPr>
              <w:t>Agosto 2013</w:t>
            </w:r>
          </w:p>
        </w:tc>
        <w:tc>
          <w:tcPr>
            <w:tcW w:w="1568" w:type="dxa"/>
          </w:tcPr>
          <w:p w:rsidR="0001261A" w:rsidRDefault="0001261A">
            <w:pPr>
              <w:pStyle w:val="TableParagraph"/>
              <w:rPr>
                <w:sz w:val="10"/>
              </w:rPr>
            </w:pPr>
          </w:p>
        </w:tc>
        <w:tc>
          <w:tcPr>
            <w:tcW w:w="1336" w:type="dxa"/>
          </w:tcPr>
          <w:p w:rsidR="0001261A" w:rsidRDefault="0001261A">
            <w:pPr>
              <w:pStyle w:val="TableParagraph"/>
              <w:rPr>
                <w:sz w:val="10"/>
              </w:rPr>
            </w:pPr>
          </w:p>
        </w:tc>
      </w:tr>
    </w:tbl>
    <w:p w:rsidR="0001261A" w:rsidRDefault="0001261A">
      <w:pPr>
        <w:rPr>
          <w:sz w:val="10"/>
        </w:rPr>
        <w:sectPr w:rsidR="0001261A">
          <w:pgSz w:w="11910" w:h="16840"/>
          <w:pgMar w:top="1600" w:right="0" w:bottom="280" w:left="1680" w:header="720" w:footer="720" w:gutter="0"/>
          <w:cols w:space="720"/>
        </w:sectPr>
      </w:pPr>
    </w:p>
    <w:p w:rsidR="0001261A" w:rsidRDefault="00B642FA">
      <w:pPr>
        <w:pStyle w:val="Textoindependiente"/>
        <w:rPr>
          <w:sz w:val="20"/>
        </w:rPr>
      </w:pPr>
      <w: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5" type="#_x0000_t136" style="position:absolute;margin-left:146.7pt;margin-top:366.25pt;width:301.5pt;height:108.6pt;rotation:315;z-index:-253124608;mso-position-horizontal-relative:page;mso-position-vertical-relative:page" fillcolor="black" stroked="f">
            <v:fill opacity="19532f"/>
            <o:extrusion v:ext="view" autorotationcenter="t"/>
            <v:textpath style="font-family:&quot;&amp;quot&quot;;font-size:108pt;v-text-kern:t;mso-text-shadow:auto" string="UAEH"/>
            <w10:wrap anchorx="page" anchory="page"/>
          </v:shape>
        </w:pict>
      </w:r>
    </w:p>
    <w:p w:rsidR="0001261A" w:rsidRDefault="0001261A">
      <w:pPr>
        <w:pStyle w:val="Textoindependiente"/>
        <w:rPr>
          <w:sz w:val="20"/>
        </w:rPr>
      </w:pPr>
    </w:p>
    <w:p w:rsidR="0001261A" w:rsidRDefault="0001261A">
      <w:pPr>
        <w:pStyle w:val="Textoindependiente"/>
        <w:rPr>
          <w:sz w:val="29"/>
        </w:rPr>
      </w:pPr>
    </w:p>
    <w:tbl>
      <w:tblPr>
        <w:tblStyle w:val="TableNormal"/>
        <w:tblW w:w="0" w:type="auto"/>
        <w:tblInd w:w="3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6"/>
        <w:gridCol w:w="3851"/>
        <w:gridCol w:w="894"/>
        <w:gridCol w:w="910"/>
      </w:tblGrid>
      <w:tr w:rsidR="0001261A">
        <w:trPr>
          <w:trHeight w:val="234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01261A" w:rsidRDefault="0001261A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01261A" w:rsidRDefault="00B642FA">
            <w:pPr>
              <w:pStyle w:val="TableParagraph"/>
              <w:spacing w:line="193" w:lineRule="exact"/>
              <w:ind w:left="289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Huitzilinguito</w:t>
            </w:r>
            <w:proofErr w:type="spellEnd"/>
            <w:r>
              <w:rPr>
                <w:b/>
                <w:w w:val="105"/>
                <w:sz w:val="17"/>
              </w:rPr>
              <w:t xml:space="preserve">, San Felipe </w:t>
            </w:r>
            <w:proofErr w:type="spellStart"/>
            <w:r>
              <w:rPr>
                <w:b/>
                <w:w w:val="105"/>
                <w:sz w:val="17"/>
              </w:rPr>
              <w:t>Orizatlán</w:t>
            </w:r>
            <w:proofErr w:type="spellEnd"/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01261A" w:rsidRDefault="0001261A">
            <w:pPr>
              <w:pStyle w:val="TableParagraph"/>
              <w:rPr>
                <w:sz w:val="12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01261A" w:rsidRDefault="0001261A">
            <w:pPr>
              <w:pStyle w:val="TableParagraph"/>
              <w:rPr>
                <w:sz w:val="12"/>
              </w:rPr>
            </w:pPr>
          </w:p>
        </w:tc>
      </w:tr>
      <w:tr w:rsidR="0001261A">
        <w:trPr>
          <w:trHeight w:val="213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01261A" w:rsidRDefault="0001261A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01261A" w:rsidRDefault="0001261A">
            <w:pPr>
              <w:pStyle w:val="TableParagraph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01261A" w:rsidRDefault="00B642FA">
            <w:pPr>
              <w:pStyle w:val="TableParagraph"/>
              <w:spacing w:before="33" w:line="160" w:lineRule="exact"/>
              <w:ind w:left="33"/>
              <w:rPr>
                <w:sz w:val="14"/>
              </w:rPr>
            </w:pPr>
            <w:r>
              <w:rPr>
                <w:sz w:val="14"/>
              </w:rPr>
              <w:t>Clave CCIEH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01261A" w:rsidRDefault="00B642FA">
            <w:pPr>
              <w:pStyle w:val="TableParagraph"/>
              <w:spacing w:before="40" w:line="153" w:lineRule="exact"/>
              <w:ind w:right="21"/>
              <w:jc w:val="right"/>
              <w:rPr>
                <w:sz w:val="14"/>
              </w:rPr>
            </w:pPr>
            <w:r>
              <w:rPr>
                <w:sz w:val="14"/>
              </w:rPr>
              <w:t>HGOSFO025</w:t>
            </w:r>
          </w:p>
        </w:tc>
      </w:tr>
      <w:tr w:rsidR="0001261A">
        <w:trPr>
          <w:trHeight w:val="363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01261A" w:rsidRDefault="0001261A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01261A" w:rsidRDefault="0001261A">
            <w:pPr>
              <w:pStyle w:val="TableParagraph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01261A" w:rsidRDefault="00B642FA">
            <w:pPr>
              <w:pStyle w:val="TableParagraph"/>
              <w:spacing w:before="19"/>
              <w:ind w:left="33"/>
              <w:rPr>
                <w:sz w:val="14"/>
              </w:rPr>
            </w:pPr>
            <w:r>
              <w:rPr>
                <w:sz w:val="14"/>
              </w:rPr>
              <w:t>Clave INEGI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01261A" w:rsidRDefault="00B642FA">
            <w:pPr>
              <w:pStyle w:val="TableParagraph"/>
              <w:spacing w:before="5"/>
              <w:ind w:right="2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130460026</w:t>
            </w:r>
          </w:p>
        </w:tc>
      </w:tr>
      <w:tr w:rsidR="0001261A">
        <w:trPr>
          <w:trHeight w:val="367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01261A" w:rsidRDefault="0001261A">
            <w:pPr>
              <w:pStyle w:val="TableParagraph"/>
              <w:spacing w:before="9"/>
              <w:rPr>
                <w:sz w:val="10"/>
              </w:rPr>
            </w:pPr>
          </w:p>
          <w:p w:rsidR="0001261A" w:rsidRDefault="00B642FA">
            <w:pPr>
              <w:pStyle w:val="TableParagraph"/>
              <w:ind w:left="631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PRIORIDAD Y CATEGORÍA</w:t>
            </w: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01261A" w:rsidRDefault="0001261A">
            <w:pPr>
              <w:pStyle w:val="TableParagraph"/>
              <w:spacing w:before="9"/>
              <w:rPr>
                <w:sz w:val="10"/>
              </w:rPr>
            </w:pPr>
          </w:p>
          <w:p w:rsidR="0001261A" w:rsidRDefault="00B642FA">
            <w:pPr>
              <w:pStyle w:val="TableParagraph"/>
              <w:ind w:left="1303" w:right="1300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ELEMENTOS CULTURALES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01261A" w:rsidRDefault="00B642FA">
            <w:pPr>
              <w:pStyle w:val="TableParagraph"/>
              <w:spacing w:before="67" w:line="273" w:lineRule="auto"/>
              <w:ind w:left="211" w:firstLine="38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 xml:space="preserve">PARCIAL </w:t>
            </w:r>
            <w:r>
              <w:rPr>
                <w:b/>
                <w:color w:val="FFFFFF"/>
                <w:w w:val="95"/>
                <w:sz w:val="9"/>
              </w:rPr>
              <w:t>OBTENIDO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01261A" w:rsidRDefault="0001261A">
            <w:pPr>
              <w:pStyle w:val="TableParagraph"/>
              <w:spacing w:before="9"/>
              <w:rPr>
                <w:sz w:val="10"/>
              </w:rPr>
            </w:pPr>
          </w:p>
          <w:p w:rsidR="0001261A" w:rsidRDefault="00B642FA">
            <w:pPr>
              <w:pStyle w:val="TableParagraph"/>
              <w:ind w:right="41"/>
              <w:jc w:val="right"/>
              <w:rPr>
                <w:b/>
                <w:sz w:val="9"/>
              </w:rPr>
            </w:pPr>
            <w:r>
              <w:rPr>
                <w:b/>
                <w:color w:val="FFFFFF"/>
                <w:w w:val="95"/>
                <w:sz w:val="9"/>
              </w:rPr>
              <w:t>TOTAL OBTENIDO</w:t>
            </w:r>
          </w:p>
        </w:tc>
      </w:tr>
      <w:tr w:rsidR="0001261A">
        <w:trPr>
          <w:trHeight w:val="171"/>
        </w:trPr>
        <w:tc>
          <w:tcPr>
            <w:tcW w:w="2426" w:type="dxa"/>
            <w:tcBorders>
              <w:top w:val="nil"/>
            </w:tcBorders>
            <w:shd w:val="clear" w:color="auto" w:fill="92D050"/>
          </w:tcPr>
          <w:p w:rsidR="0001261A" w:rsidRDefault="00B642FA">
            <w:pPr>
              <w:pStyle w:val="TableParagraph"/>
              <w:spacing w:before="20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1- Hablantes de lengua indígena *</w:t>
            </w:r>
          </w:p>
        </w:tc>
        <w:tc>
          <w:tcPr>
            <w:tcW w:w="3851" w:type="dxa"/>
            <w:tcBorders>
              <w:top w:val="nil"/>
            </w:tcBorders>
            <w:shd w:val="clear" w:color="auto" w:fill="92D050"/>
          </w:tcPr>
          <w:p w:rsidR="0001261A" w:rsidRDefault="00B642FA">
            <w:pPr>
              <w:pStyle w:val="TableParagraph"/>
              <w:spacing w:before="20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% HLI INEGI</w:t>
            </w:r>
          </w:p>
        </w:tc>
        <w:tc>
          <w:tcPr>
            <w:tcW w:w="894" w:type="dxa"/>
            <w:tcBorders>
              <w:top w:val="nil"/>
            </w:tcBorders>
            <w:shd w:val="clear" w:color="auto" w:fill="92D050"/>
          </w:tcPr>
          <w:p w:rsidR="0001261A" w:rsidRDefault="00B642FA">
            <w:pPr>
              <w:pStyle w:val="TableParagraph"/>
              <w:spacing w:before="24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87%</w:t>
            </w:r>
          </w:p>
        </w:tc>
        <w:tc>
          <w:tcPr>
            <w:tcW w:w="910" w:type="dxa"/>
            <w:tcBorders>
              <w:top w:val="nil"/>
            </w:tcBorders>
            <w:shd w:val="clear" w:color="auto" w:fill="92D050"/>
          </w:tcPr>
          <w:p w:rsidR="0001261A" w:rsidRDefault="00B642FA">
            <w:pPr>
              <w:pStyle w:val="TableParagraph"/>
              <w:spacing w:before="22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87.1%</w:t>
            </w:r>
          </w:p>
        </w:tc>
      </w:tr>
      <w:tr w:rsidR="0001261A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01261A" w:rsidRDefault="0001261A">
            <w:pPr>
              <w:pStyle w:val="TableParagraph"/>
              <w:rPr>
                <w:sz w:val="14"/>
              </w:rPr>
            </w:pPr>
          </w:p>
          <w:p w:rsidR="0001261A" w:rsidRDefault="0001261A">
            <w:pPr>
              <w:pStyle w:val="TableParagraph"/>
              <w:rPr>
                <w:sz w:val="14"/>
              </w:rPr>
            </w:pPr>
          </w:p>
          <w:p w:rsidR="0001261A" w:rsidRDefault="0001261A">
            <w:pPr>
              <w:pStyle w:val="TableParagraph"/>
              <w:spacing w:before="11"/>
              <w:rPr>
                <w:sz w:val="20"/>
              </w:rPr>
            </w:pPr>
          </w:p>
          <w:p w:rsidR="0001261A" w:rsidRDefault="00B642FA">
            <w:pPr>
              <w:pStyle w:val="TableParagraph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2- Territorio</w:t>
            </w:r>
          </w:p>
        </w:tc>
        <w:tc>
          <w:tcPr>
            <w:tcW w:w="3851" w:type="dxa"/>
            <w:shd w:val="clear" w:color="auto" w:fill="92D050"/>
          </w:tcPr>
          <w:p w:rsidR="0001261A" w:rsidRDefault="00B642F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 xml:space="preserve">Asentamiento y pertenencia a región </w:t>
            </w:r>
            <w:proofErr w:type="spellStart"/>
            <w:r>
              <w:rPr>
                <w:w w:val="105"/>
                <w:sz w:val="12"/>
              </w:rPr>
              <w:t>geocultural</w:t>
            </w:r>
            <w:proofErr w:type="spellEnd"/>
            <w:r>
              <w:rPr>
                <w:w w:val="105"/>
                <w:sz w:val="12"/>
              </w:rPr>
              <w:t xml:space="preserve"> (30%)</w:t>
            </w:r>
          </w:p>
        </w:tc>
        <w:tc>
          <w:tcPr>
            <w:tcW w:w="894" w:type="dxa"/>
            <w:shd w:val="clear" w:color="auto" w:fill="92D050"/>
          </w:tcPr>
          <w:p w:rsidR="0001261A" w:rsidRDefault="00B642F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30%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01261A" w:rsidRDefault="0001261A">
            <w:pPr>
              <w:pStyle w:val="TableParagraph"/>
              <w:rPr>
                <w:sz w:val="14"/>
              </w:rPr>
            </w:pPr>
          </w:p>
          <w:p w:rsidR="0001261A" w:rsidRDefault="0001261A">
            <w:pPr>
              <w:pStyle w:val="TableParagraph"/>
              <w:rPr>
                <w:sz w:val="14"/>
              </w:rPr>
            </w:pPr>
          </w:p>
          <w:p w:rsidR="0001261A" w:rsidRDefault="0001261A">
            <w:pPr>
              <w:pStyle w:val="TableParagraph"/>
              <w:rPr>
                <w:sz w:val="14"/>
              </w:rPr>
            </w:pPr>
          </w:p>
          <w:p w:rsidR="0001261A" w:rsidRDefault="00B642FA">
            <w:pPr>
              <w:pStyle w:val="TableParagraph"/>
              <w:spacing w:before="82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90.0%</w:t>
            </w:r>
          </w:p>
        </w:tc>
      </w:tr>
      <w:tr w:rsidR="0001261A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01261A" w:rsidRDefault="0001261A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01261A" w:rsidRDefault="00B642F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Panteón-cementerio (15%)</w:t>
            </w:r>
          </w:p>
        </w:tc>
        <w:tc>
          <w:tcPr>
            <w:tcW w:w="894" w:type="dxa"/>
            <w:shd w:val="clear" w:color="auto" w:fill="92D050"/>
          </w:tcPr>
          <w:p w:rsidR="0001261A" w:rsidRDefault="00B642F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01261A" w:rsidRDefault="0001261A">
            <w:pPr>
              <w:rPr>
                <w:sz w:val="2"/>
                <w:szCs w:val="2"/>
              </w:rPr>
            </w:pPr>
          </w:p>
        </w:tc>
      </w:tr>
      <w:tr w:rsidR="0001261A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01261A" w:rsidRDefault="0001261A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01261A" w:rsidRDefault="00B642F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Fuente de agua (10%)</w:t>
            </w:r>
          </w:p>
        </w:tc>
        <w:tc>
          <w:tcPr>
            <w:tcW w:w="894" w:type="dxa"/>
            <w:shd w:val="clear" w:color="auto" w:fill="92D050"/>
          </w:tcPr>
          <w:p w:rsidR="0001261A" w:rsidRDefault="00B642F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01261A" w:rsidRDefault="0001261A">
            <w:pPr>
              <w:rPr>
                <w:sz w:val="2"/>
                <w:szCs w:val="2"/>
              </w:rPr>
            </w:pPr>
          </w:p>
        </w:tc>
      </w:tr>
      <w:tr w:rsidR="0001261A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01261A" w:rsidRDefault="0001261A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01261A" w:rsidRDefault="00B642F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Siembra o potrero (10%)</w:t>
            </w:r>
          </w:p>
        </w:tc>
        <w:tc>
          <w:tcPr>
            <w:tcW w:w="894" w:type="dxa"/>
            <w:shd w:val="clear" w:color="auto" w:fill="92D050"/>
          </w:tcPr>
          <w:p w:rsidR="0001261A" w:rsidRDefault="00B642F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01261A" w:rsidRDefault="0001261A">
            <w:pPr>
              <w:rPr>
                <w:sz w:val="2"/>
                <w:szCs w:val="2"/>
              </w:rPr>
            </w:pPr>
          </w:p>
        </w:tc>
      </w:tr>
      <w:tr w:rsidR="0001261A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01261A" w:rsidRDefault="0001261A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01261A" w:rsidRDefault="00B642F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de culto (15%)</w:t>
            </w:r>
          </w:p>
        </w:tc>
        <w:tc>
          <w:tcPr>
            <w:tcW w:w="894" w:type="dxa"/>
            <w:shd w:val="clear" w:color="auto" w:fill="92D050"/>
          </w:tcPr>
          <w:p w:rsidR="0001261A" w:rsidRDefault="00B642F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01261A" w:rsidRDefault="0001261A">
            <w:pPr>
              <w:rPr>
                <w:sz w:val="2"/>
                <w:szCs w:val="2"/>
              </w:rPr>
            </w:pPr>
          </w:p>
        </w:tc>
      </w:tr>
      <w:tr w:rsidR="0001261A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01261A" w:rsidRDefault="0001261A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01261A" w:rsidRDefault="00B642F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Delegación (10%)</w:t>
            </w:r>
          </w:p>
        </w:tc>
        <w:tc>
          <w:tcPr>
            <w:tcW w:w="894" w:type="dxa"/>
            <w:shd w:val="clear" w:color="auto" w:fill="92D050"/>
          </w:tcPr>
          <w:p w:rsidR="0001261A" w:rsidRDefault="00B642F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01261A" w:rsidRDefault="0001261A">
            <w:pPr>
              <w:rPr>
                <w:sz w:val="2"/>
                <w:szCs w:val="2"/>
              </w:rPr>
            </w:pPr>
          </w:p>
        </w:tc>
      </w:tr>
      <w:tr w:rsidR="0001261A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01261A" w:rsidRDefault="0001261A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01261A" w:rsidRDefault="00B642F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Espacios comunes (10%)</w:t>
            </w:r>
          </w:p>
        </w:tc>
        <w:tc>
          <w:tcPr>
            <w:tcW w:w="894" w:type="dxa"/>
            <w:shd w:val="clear" w:color="auto" w:fill="92D050"/>
          </w:tcPr>
          <w:p w:rsidR="0001261A" w:rsidRDefault="00B642F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01261A" w:rsidRDefault="0001261A">
            <w:pPr>
              <w:rPr>
                <w:sz w:val="2"/>
                <w:szCs w:val="2"/>
              </w:rPr>
            </w:pPr>
          </w:p>
        </w:tc>
      </w:tr>
      <w:tr w:rsidR="0001261A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01261A" w:rsidRDefault="0001261A">
            <w:pPr>
              <w:pStyle w:val="TableParagraph"/>
              <w:rPr>
                <w:sz w:val="14"/>
              </w:rPr>
            </w:pPr>
          </w:p>
          <w:p w:rsidR="0001261A" w:rsidRDefault="00B642FA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3- Autoridad tradicional</w:t>
            </w:r>
          </w:p>
        </w:tc>
        <w:tc>
          <w:tcPr>
            <w:tcW w:w="3851" w:type="dxa"/>
            <w:shd w:val="clear" w:color="auto" w:fill="92D050"/>
          </w:tcPr>
          <w:p w:rsidR="0001261A" w:rsidRDefault="00B642F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Consejo (40%)</w:t>
            </w:r>
          </w:p>
        </w:tc>
        <w:tc>
          <w:tcPr>
            <w:tcW w:w="894" w:type="dxa"/>
            <w:shd w:val="clear" w:color="auto" w:fill="92D050"/>
          </w:tcPr>
          <w:p w:rsidR="0001261A" w:rsidRDefault="00B642F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01261A" w:rsidRDefault="0001261A">
            <w:pPr>
              <w:pStyle w:val="TableParagraph"/>
              <w:rPr>
                <w:sz w:val="14"/>
              </w:rPr>
            </w:pPr>
          </w:p>
          <w:p w:rsidR="0001261A" w:rsidRDefault="0001261A">
            <w:pPr>
              <w:pStyle w:val="TableParagraph"/>
              <w:spacing w:before="2"/>
              <w:rPr>
                <w:sz w:val="11"/>
              </w:rPr>
            </w:pPr>
          </w:p>
          <w:p w:rsidR="0001261A" w:rsidRDefault="00B642FA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30.0%</w:t>
            </w:r>
          </w:p>
        </w:tc>
      </w:tr>
      <w:tr w:rsidR="0001261A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01261A" w:rsidRDefault="0001261A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01261A" w:rsidRDefault="00B642FA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Mayordomo (30%)</w:t>
            </w:r>
          </w:p>
        </w:tc>
        <w:tc>
          <w:tcPr>
            <w:tcW w:w="894" w:type="dxa"/>
            <w:shd w:val="clear" w:color="auto" w:fill="92D050"/>
          </w:tcPr>
          <w:p w:rsidR="0001261A" w:rsidRDefault="00B642F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01261A" w:rsidRDefault="0001261A">
            <w:pPr>
              <w:rPr>
                <w:sz w:val="2"/>
                <w:szCs w:val="2"/>
              </w:rPr>
            </w:pPr>
          </w:p>
        </w:tc>
      </w:tr>
      <w:tr w:rsidR="0001261A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01261A" w:rsidRDefault="0001261A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01261A" w:rsidRDefault="00B642F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Delegado (10%) + (10%) si lo denominan en lengua indígena, total (20%)</w:t>
            </w:r>
          </w:p>
        </w:tc>
        <w:tc>
          <w:tcPr>
            <w:tcW w:w="894" w:type="dxa"/>
            <w:shd w:val="clear" w:color="auto" w:fill="92D050"/>
          </w:tcPr>
          <w:p w:rsidR="0001261A" w:rsidRDefault="00B642F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01261A" w:rsidRDefault="0001261A">
            <w:pPr>
              <w:rPr>
                <w:sz w:val="2"/>
                <w:szCs w:val="2"/>
              </w:rPr>
            </w:pPr>
          </w:p>
        </w:tc>
      </w:tr>
      <w:tr w:rsidR="0001261A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01261A" w:rsidRDefault="0001261A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01261A" w:rsidRDefault="00B642F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Auxiliares (10%)</w:t>
            </w:r>
          </w:p>
        </w:tc>
        <w:tc>
          <w:tcPr>
            <w:tcW w:w="894" w:type="dxa"/>
            <w:shd w:val="clear" w:color="auto" w:fill="92D050"/>
          </w:tcPr>
          <w:p w:rsidR="0001261A" w:rsidRDefault="00B642F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01261A" w:rsidRDefault="0001261A">
            <w:pPr>
              <w:rPr>
                <w:sz w:val="2"/>
                <w:szCs w:val="2"/>
              </w:rPr>
            </w:pPr>
          </w:p>
        </w:tc>
      </w:tr>
      <w:tr w:rsidR="0001261A">
        <w:trPr>
          <w:trHeight w:val="169"/>
        </w:trPr>
        <w:tc>
          <w:tcPr>
            <w:tcW w:w="2426" w:type="dxa"/>
            <w:shd w:val="clear" w:color="auto" w:fill="92D050"/>
          </w:tcPr>
          <w:p w:rsidR="0001261A" w:rsidRDefault="00B642FA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4- Asamblea comunitaria</w:t>
            </w:r>
          </w:p>
        </w:tc>
        <w:tc>
          <w:tcPr>
            <w:tcW w:w="3851" w:type="dxa"/>
            <w:shd w:val="clear" w:color="auto" w:fill="92D050"/>
          </w:tcPr>
          <w:p w:rsidR="0001261A" w:rsidRDefault="00B642F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01261A" w:rsidRDefault="00B642F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01261A" w:rsidRDefault="00B642FA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01261A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01261A" w:rsidRDefault="0001261A">
            <w:pPr>
              <w:pStyle w:val="TableParagraph"/>
              <w:rPr>
                <w:sz w:val="14"/>
              </w:rPr>
            </w:pPr>
          </w:p>
          <w:p w:rsidR="0001261A" w:rsidRDefault="00B642FA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5- Comités internos tradicional</w:t>
            </w:r>
          </w:p>
        </w:tc>
        <w:tc>
          <w:tcPr>
            <w:tcW w:w="3851" w:type="dxa"/>
            <w:shd w:val="clear" w:color="auto" w:fill="92D050"/>
          </w:tcPr>
          <w:p w:rsidR="0001261A" w:rsidRDefault="00B642F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A (25%)</w:t>
            </w:r>
          </w:p>
        </w:tc>
        <w:tc>
          <w:tcPr>
            <w:tcW w:w="894" w:type="dxa"/>
            <w:shd w:val="clear" w:color="auto" w:fill="92D050"/>
          </w:tcPr>
          <w:p w:rsidR="0001261A" w:rsidRDefault="00B642F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01261A" w:rsidRDefault="0001261A">
            <w:pPr>
              <w:pStyle w:val="TableParagraph"/>
              <w:rPr>
                <w:sz w:val="14"/>
              </w:rPr>
            </w:pPr>
          </w:p>
          <w:p w:rsidR="0001261A" w:rsidRDefault="0001261A">
            <w:pPr>
              <w:pStyle w:val="TableParagraph"/>
              <w:spacing w:before="2"/>
              <w:rPr>
                <w:sz w:val="11"/>
              </w:rPr>
            </w:pPr>
          </w:p>
          <w:p w:rsidR="0001261A" w:rsidRDefault="00B642FA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01261A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01261A" w:rsidRDefault="0001261A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01261A" w:rsidRDefault="00B642F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B (25%)</w:t>
            </w:r>
          </w:p>
        </w:tc>
        <w:tc>
          <w:tcPr>
            <w:tcW w:w="894" w:type="dxa"/>
            <w:shd w:val="clear" w:color="auto" w:fill="92D050"/>
          </w:tcPr>
          <w:p w:rsidR="0001261A" w:rsidRDefault="00B642F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01261A" w:rsidRDefault="0001261A">
            <w:pPr>
              <w:rPr>
                <w:sz w:val="2"/>
                <w:szCs w:val="2"/>
              </w:rPr>
            </w:pPr>
          </w:p>
        </w:tc>
      </w:tr>
      <w:tr w:rsidR="0001261A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01261A" w:rsidRDefault="0001261A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01261A" w:rsidRDefault="00B642F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C (25%)</w:t>
            </w:r>
          </w:p>
        </w:tc>
        <w:tc>
          <w:tcPr>
            <w:tcW w:w="894" w:type="dxa"/>
            <w:shd w:val="clear" w:color="auto" w:fill="92D050"/>
          </w:tcPr>
          <w:p w:rsidR="0001261A" w:rsidRDefault="00B642F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01261A" w:rsidRDefault="0001261A">
            <w:pPr>
              <w:rPr>
                <w:sz w:val="2"/>
                <w:szCs w:val="2"/>
              </w:rPr>
            </w:pPr>
          </w:p>
        </w:tc>
      </w:tr>
      <w:tr w:rsidR="0001261A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01261A" w:rsidRDefault="0001261A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01261A" w:rsidRDefault="00B642F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D (25%)</w:t>
            </w:r>
          </w:p>
        </w:tc>
        <w:tc>
          <w:tcPr>
            <w:tcW w:w="894" w:type="dxa"/>
            <w:shd w:val="clear" w:color="auto" w:fill="92D050"/>
          </w:tcPr>
          <w:p w:rsidR="0001261A" w:rsidRDefault="00B642F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01261A" w:rsidRDefault="0001261A">
            <w:pPr>
              <w:rPr>
                <w:sz w:val="2"/>
                <w:szCs w:val="2"/>
              </w:rPr>
            </w:pPr>
          </w:p>
        </w:tc>
      </w:tr>
      <w:tr w:rsidR="0001261A">
        <w:trPr>
          <w:trHeight w:val="169"/>
        </w:trPr>
        <w:tc>
          <w:tcPr>
            <w:tcW w:w="2426" w:type="dxa"/>
            <w:shd w:val="clear" w:color="auto" w:fill="92D050"/>
          </w:tcPr>
          <w:p w:rsidR="0001261A" w:rsidRDefault="00B642FA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 xml:space="preserve">6- </w:t>
            </w:r>
            <w:proofErr w:type="spellStart"/>
            <w:r>
              <w:rPr>
                <w:w w:val="105"/>
                <w:sz w:val="12"/>
              </w:rPr>
              <w:t>Autoadscripción</w:t>
            </w:r>
            <w:proofErr w:type="spellEnd"/>
          </w:p>
        </w:tc>
        <w:tc>
          <w:tcPr>
            <w:tcW w:w="3851" w:type="dxa"/>
            <w:shd w:val="clear" w:color="auto" w:fill="92D050"/>
          </w:tcPr>
          <w:p w:rsidR="0001261A" w:rsidRDefault="00B642F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01261A" w:rsidRDefault="00B642F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01261A" w:rsidRDefault="00B642FA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01261A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01261A" w:rsidRDefault="00B642FA">
            <w:pPr>
              <w:pStyle w:val="TableParagraph"/>
              <w:spacing w:before="112" w:line="280" w:lineRule="auto"/>
              <w:ind w:left="23" w:firstLine="31"/>
              <w:rPr>
                <w:sz w:val="12"/>
              </w:rPr>
            </w:pPr>
            <w:r>
              <w:rPr>
                <w:w w:val="105"/>
                <w:sz w:val="12"/>
              </w:rPr>
              <w:t>7- Usos y costumbres para resolver sus conflictos</w:t>
            </w:r>
          </w:p>
        </w:tc>
        <w:tc>
          <w:tcPr>
            <w:tcW w:w="3851" w:type="dxa"/>
            <w:shd w:val="clear" w:color="auto" w:fill="92D050"/>
          </w:tcPr>
          <w:p w:rsidR="0001261A" w:rsidRDefault="00B642F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Resolución de faltas y delitos al interior (40%)</w:t>
            </w:r>
          </w:p>
        </w:tc>
        <w:tc>
          <w:tcPr>
            <w:tcW w:w="894" w:type="dxa"/>
            <w:shd w:val="clear" w:color="auto" w:fill="92D050"/>
          </w:tcPr>
          <w:p w:rsidR="0001261A" w:rsidRDefault="00B642F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40%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01261A" w:rsidRDefault="0001261A">
            <w:pPr>
              <w:pStyle w:val="TableParagraph"/>
              <w:rPr>
                <w:sz w:val="17"/>
              </w:rPr>
            </w:pPr>
          </w:p>
          <w:p w:rsidR="0001261A" w:rsidRDefault="00B642FA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80.0%</w:t>
            </w:r>
          </w:p>
        </w:tc>
      </w:tr>
      <w:tr w:rsidR="0001261A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01261A" w:rsidRDefault="0001261A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01261A" w:rsidRDefault="00B642F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Autoridad comunitaria que resuelve (40%)</w:t>
            </w:r>
          </w:p>
        </w:tc>
        <w:tc>
          <w:tcPr>
            <w:tcW w:w="894" w:type="dxa"/>
            <w:shd w:val="clear" w:color="auto" w:fill="92D050"/>
          </w:tcPr>
          <w:p w:rsidR="0001261A" w:rsidRDefault="00B642F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40%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01261A" w:rsidRDefault="0001261A">
            <w:pPr>
              <w:rPr>
                <w:sz w:val="2"/>
                <w:szCs w:val="2"/>
              </w:rPr>
            </w:pPr>
          </w:p>
        </w:tc>
      </w:tr>
      <w:tr w:rsidR="0001261A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01261A" w:rsidRDefault="0001261A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01261A" w:rsidRDefault="00B642F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 reclusión (20%)</w:t>
            </w:r>
          </w:p>
        </w:tc>
        <w:tc>
          <w:tcPr>
            <w:tcW w:w="894" w:type="dxa"/>
            <w:shd w:val="clear" w:color="auto" w:fill="92D050"/>
          </w:tcPr>
          <w:p w:rsidR="0001261A" w:rsidRDefault="00B642F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01261A" w:rsidRDefault="0001261A">
            <w:pPr>
              <w:rPr>
                <w:sz w:val="2"/>
                <w:szCs w:val="2"/>
              </w:rPr>
            </w:pPr>
          </w:p>
        </w:tc>
      </w:tr>
      <w:tr w:rsidR="0001261A">
        <w:trPr>
          <w:trHeight w:val="169"/>
        </w:trPr>
        <w:tc>
          <w:tcPr>
            <w:tcW w:w="2426" w:type="dxa"/>
            <w:shd w:val="clear" w:color="auto" w:fill="92D050"/>
          </w:tcPr>
          <w:p w:rsidR="0001261A" w:rsidRDefault="00B642FA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8- Trabajo comunitario</w:t>
            </w:r>
          </w:p>
        </w:tc>
        <w:tc>
          <w:tcPr>
            <w:tcW w:w="3851" w:type="dxa"/>
            <w:shd w:val="clear" w:color="auto" w:fill="92D050"/>
          </w:tcPr>
          <w:p w:rsidR="0001261A" w:rsidRDefault="00B642F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01261A" w:rsidRDefault="00B642F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01261A" w:rsidRDefault="00B642FA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01261A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01261A" w:rsidRDefault="0001261A">
            <w:pPr>
              <w:pStyle w:val="TableParagraph"/>
              <w:rPr>
                <w:sz w:val="14"/>
              </w:rPr>
            </w:pPr>
          </w:p>
          <w:p w:rsidR="0001261A" w:rsidRDefault="00B642FA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9- Medicina Tradicional</w:t>
            </w:r>
          </w:p>
        </w:tc>
        <w:tc>
          <w:tcPr>
            <w:tcW w:w="3851" w:type="dxa"/>
            <w:shd w:val="clear" w:color="auto" w:fill="92D050"/>
          </w:tcPr>
          <w:p w:rsidR="0001261A" w:rsidRDefault="00B642F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A (25%)</w:t>
            </w:r>
          </w:p>
        </w:tc>
        <w:tc>
          <w:tcPr>
            <w:tcW w:w="894" w:type="dxa"/>
            <w:shd w:val="clear" w:color="auto" w:fill="92D050"/>
          </w:tcPr>
          <w:p w:rsidR="0001261A" w:rsidRDefault="00B642F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01261A" w:rsidRDefault="0001261A">
            <w:pPr>
              <w:pStyle w:val="TableParagraph"/>
              <w:rPr>
                <w:sz w:val="14"/>
              </w:rPr>
            </w:pPr>
          </w:p>
          <w:p w:rsidR="0001261A" w:rsidRDefault="0001261A">
            <w:pPr>
              <w:pStyle w:val="TableParagraph"/>
              <w:spacing w:before="2"/>
              <w:rPr>
                <w:sz w:val="11"/>
              </w:rPr>
            </w:pPr>
          </w:p>
          <w:p w:rsidR="0001261A" w:rsidRDefault="00B642FA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75.0%</w:t>
            </w:r>
          </w:p>
        </w:tc>
      </w:tr>
      <w:tr w:rsidR="0001261A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01261A" w:rsidRDefault="0001261A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01261A" w:rsidRDefault="00B642F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B (25%)</w:t>
            </w:r>
          </w:p>
        </w:tc>
        <w:tc>
          <w:tcPr>
            <w:tcW w:w="894" w:type="dxa"/>
            <w:shd w:val="clear" w:color="auto" w:fill="92D050"/>
          </w:tcPr>
          <w:p w:rsidR="0001261A" w:rsidRDefault="00B642F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01261A" w:rsidRDefault="0001261A">
            <w:pPr>
              <w:rPr>
                <w:sz w:val="2"/>
                <w:szCs w:val="2"/>
              </w:rPr>
            </w:pPr>
          </w:p>
        </w:tc>
      </w:tr>
      <w:tr w:rsidR="0001261A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01261A" w:rsidRDefault="0001261A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01261A" w:rsidRDefault="00B642F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C (25%)</w:t>
            </w:r>
          </w:p>
        </w:tc>
        <w:tc>
          <w:tcPr>
            <w:tcW w:w="894" w:type="dxa"/>
            <w:shd w:val="clear" w:color="auto" w:fill="92D050"/>
          </w:tcPr>
          <w:p w:rsidR="0001261A" w:rsidRDefault="00B642F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01261A" w:rsidRDefault="0001261A">
            <w:pPr>
              <w:rPr>
                <w:sz w:val="2"/>
                <w:szCs w:val="2"/>
              </w:rPr>
            </w:pPr>
          </w:p>
        </w:tc>
      </w:tr>
      <w:tr w:rsidR="0001261A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01261A" w:rsidRDefault="0001261A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01261A" w:rsidRDefault="00B642F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D (25%)</w:t>
            </w:r>
          </w:p>
        </w:tc>
        <w:tc>
          <w:tcPr>
            <w:tcW w:w="894" w:type="dxa"/>
            <w:shd w:val="clear" w:color="auto" w:fill="92D050"/>
          </w:tcPr>
          <w:p w:rsidR="0001261A" w:rsidRDefault="00B642F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01261A" w:rsidRDefault="0001261A">
            <w:pPr>
              <w:rPr>
                <w:sz w:val="2"/>
                <w:szCs w:val="2"/>
              </w:rPr>
            </w:pPr>
          </w:p>
        </w:tc>
      </w:tr>
      <w:tr w:rsidR="0001261A">
        <w:trPr>
          <w:trHeight w:val="169"/>
        </w:trPr>
        <w:tc>
          <w:tcPr>
            <w:tcW w:w="2426" w:type="dxa"/>
            <w:shd w:val="clear" w:color="auto" w:fill="92D050"/>
          </w:tcPr>
          <w:p w:rsidR="0001261A" w:rsidRDefault="00B642FA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10- Parteras tradicionales</w:t>
            </w:r>
          </w:p>
        </w:tc>
        <w:tc>
          <w:tcPr>
            <w:tcW w:w="3851" w:type="dxa"/>
            <w:shd w:val="clear" w:color="auto" w:fill="92D050"/>
          </w:tcPr>
          <w:p w:rsidR="0001261A" w:rsidRDefault="00B642F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01261A" w:rsidRDefault="00B642F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01261A" w:rsidRDefault="00B642FA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01261A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01261A" w:rsidRDefault="0001261A">
            <w:pPr>
              <w:pStyle w:val="TableParagraph"/>
              <w:rPr>
                <w:sz w:val="14"/>
              </w:rPr>
            </w:pPr>
          </w:p>
          <w:p w:rsidR="0001261A" w:rsidRDefault="00B642FA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11- Médicos tradicionales (Excepto partera)</w:t>
            </w:r>
          </w:p>
        </w:tc>
        <w:tc>
          <w:tcPr>
            <w:tcW w:w="3851" w:type="dxa"/>
            <w:shd w:val="clear" w:color="auto" w:fill="92D050"/>
          </w:tcPr>
          <w:p w:rsidR="0001261A" w:rsidRDefault="00B642F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A (25%)</w:t>
            </w:r>
          </w:p>
        </w:tc>
        <w:tc>
          <w:tcPr>
            <w:tcW w:w="894" w:type="dxa"/>
            <w:shd w:val="clear" w:color="auto" w:fill="92D050"/>
          </w:tcPr>
          <w:p w:rsidR="0001261A" w:rsidRDefault="00B642F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01261A" w:rsidRDefault="0001261A">
            <w:pPr>
              <w:pStyle w:val="TableParagraph"/>
              <w:rPr>
                <w:sz w:val="14"/>
              </w:rPr>
            </w:pPr>
          </w:p>
          <w:p w:rsidR="0001261A" w:rsidRDefault="0001261A">
            <w:pPr>
              <w:pStyle w:val="TableParagraph"/>
              <w:spacing w:before="2"/>
              <w:rPr>
                <w:sz w:val="11"/>
              </w:rPr>
            </w:pPr>
          </w:p>
          <w:p w:rsidR="0001261A" w:rsidRDefault="00B642FA">
            <w:pPr>
              <w:pStyle w:val="TableParagraph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01261A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01261A" w:rsidRDefault="0001261A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01261A" w:rsidRDefault="00B642FA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B (25%)</w:t>
            </w:r>
          </w:p>
        </w:tc>
        <w:tc>
          <w:tcPr>
            <w:tcW w:w="894" w:type="dxa"/>
            <w:shd w:val="clear" w:color="auto" w:fill="92D050"/>
          </w:tcPr>
          <w:p w:rsidR="0001261A" w:rsidRDefault="00B642F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01261A" w:rsidRDefault="0001261A">
            <w:pPr>
              <w:rPr>
                <w:sz w:val="2"/>
                <w:szCs w:val="2"/>
              </w:rPr>
            </w:pPr>
          </w:p>
        </w:tc>
      </w:tr>
      <w:tr w:rsidR="0001261A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01261A" w:rsidRDefault="0001261A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01261A" w:rsidRDefault="00B642F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C (25%)</w:t>
            </w:r>
          </w:p>
        </w:tc>
        <w:tc>
          <w:tcPr>
            <w:tcW w:w="894" w:type="dxa"/>
            <w:shd w:val="clear" w:color="auto" w:fill="92D050"/>
          </w:tcPr>
          <w:p w:rsidR="0001261A" w:rsidRDefault="00B642F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01261A" w:rsidRDefault="0001261A">
            <w:pPr>
              <w:rPr>
                <w:sz w:val="2"/>
                <w:szCs w:val="2"/>
              </w:rPr>
            </w:pPr>
          </w:p>
        </w:tc>
      </w:tr>
      <w:tr w:rsidR="0001261A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01261A" w:rsidRDefault="0001261A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01261A" w:rsidRDefault="00B642F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D (25%)</w:t>
            </w:r>
          </w:p>
        </w:tc>
        <w:tc>
          <w:tcPr>
            <w:tcW w:w="894" w:type="dxa"/>
            <w:shd w:val="clear" w:color="auto" w:fill="92D050"/>
          </w:tcPr>
          <w:p w:rsidR="0001261A" w:rsidRDefault="00B642F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01261A" w:rsidRDefault="0001261A">
            <w:pPr>
              <w:rPr>
                <w:sz w:val="2"/>
                <w:szCs w:val="2"/>
              </w:rPr>
            </w:pPr>
          </w:p>
        </w:tc>
      </w:tr>
      <w:tr w:rsidR="0001261A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01261A" w:rsidRDefault="0001261A">
            <w:pPr>
              <w:pStyle w:val="TableParagraph"/>
              <w:spacing w:before="10"/>
              <w:rPr>
                <w:sz w:val="17"/>
              </w:rPr>
            </w:pPr>
          </w:p>
          <w:p w:rsidR="0001261A" w:rsidRDefault="00B642FA">
            <w:pPr>
              <w:pStyle w:val="TableParagraph"/>
              <w:spacing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12- Fiestas del pueblo: Patronal, santos, carnaval, agrícola o climática</w:t>
            </w:r>
          </w:p>
        </w:tc>
        <w:tc>
          <w:tcPr>
            <w:tcW w:w="3851" w:type="dxa"/>
            <w:shd w:val="clear" w:color="auto" w:fill="92D050"/>
          </w:tcPr>
          <w:p w:rsidR="0001261A" w:rsidRDefault="00B642F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A (25%)</w:t>
            </w:r>
          </w:p>
        </w:tc>
        <w:tc>
          <w:tcPr>
            <w:tcW w:w="894" w:type="dxa"/>
            <w:shd w:val="clear" w:color="auto" w:fill="92D050"/>
          </w:tcPr>
          <w:p w:rsidR="0001261A" w:rsidRDefault="00B642F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01261A" w:rsidRDefault="0001261A">
            <w:pPr>
              <w:pStyle w:val="TableParagraph"/>
              <w:rPr>
                <w:sz w:val="14"/>
              </w:rPr>
            </w:pPr>
          </w:p>
          <w:p w:rsidR="0001261A" w:rsidRDefault="0001261A">
            <w:pPr>
              <w:pStyle w:val="TableParagraph"/>
              <w:spacing w:before="2"/>
              <w:rPr>
                <w:sz w:val="11"/>
              </w:rPr>
            </w:pPr>
          </w:p>
          <w:p w:rsidR="0001261A" w:rsidRDefault="00B642FA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01261A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01261A" w:rsidRDefault="0001261A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01261A" w:rsidRDefault="00B642F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B (25%)</w:t>
            </w:r>
          </w:p>
        </w:tc>
        <w:tc>
          <w:tcPr>
            <w:tcW w:w="894" w:type="dxa"/>
            <w:shd w:val="clear" w:color="auto" w:fill="92D050"/>
          </w:tcPr>
          <w:p w:rsidR="0001261A" w:rsidRDefault="00B642F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01261A" w:rsidRDefault="0001261A">
            <w:pPr>
              <w:rPr>
                <w:sz w:val="2"/>
                <w:szCs w:val="2"/>
              </w:rPr>
            </w:pPr>
          </w:p>
        </w:tc>
      </w:tr>
      <w:tr w:rsidR="0001261A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01261A" w:rsidRDefault="0001261A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01261A" w:rsidRDefault="00B642F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C (25%)</w:t>
            </w:r>
          </w:p>
        </w:tc>
        <w:tc>
          <w:tcPr>
            <w:tcW w:w="894" w:type="dxa"/>
            <w:shd w:val="clear" w:color="auto" w:fill="92D050"/>
          </w:tcPr>
          <w:p w:rsidR="0001261A" w:rsidRDefault="00B642F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01261A" w:rsidRDefault="0001261A">
            <w:pPr>
              <w:rPr>
                <w:sz w:val="2"/>
                <w:szCs w:val="2"/>
              </w:rPr>
            </w:pPr>
          </w:p>
        </w:tc>
      </w:tr>
      <w:tr w:rsidR="0001261A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01261A" w:rsidRDefault="0001261A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01261A" w:rsidRDefault="00B642F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D (25%)</w:t>
            </w:r>
          </w:p>
        </w:tc>
        <w:tc>
          <w:tcPr>
            <w:tcW w:w="894" w:type="dxa"/>
            <w:shd w:val="clear" w:color="auto" w:fill="92D050"/>
          </w:tcPr>
          <w:p w:rsidR="0001261A" w:rsidRDefault="00B642F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01261A" w:rsidRDefault="0001261A">
            <w:pPr>
              <w:rPr>
                <w:sz w:val="2"/>
                <w:szCs w:val="2"/>
              </w:rPr>
            </w:pPr>
          </w:p>
        </w:tc>
      </w:tr>
      <w:tr w:rsidR="0001261A">
        <w:trPr>
          <w:trHeight w:val="169"/>
        </w:trPr>
        <w:tc>
          <w:tcPr>
            <w:tcW w:w="2426" w:type="dxa"/>
            <w:shd w:val="clear" w:color="auto" w:fill="92D050"/>
          </w:tcPr>
          <w:p w:rsidR="0001261A" w:rsidRDefault="00B642FA">
            <w:pPr>
              <w:pStyle w:val="TableParagraph"/>
              <w:spacing w:before="20"/>
              <w:ind w:left="50"/>
              <w:rPr>
                <w:sz w:val="11"/>
              </w:rPr>
            </w:pPr>
            <w:r>
              <w:rPr>
                <w:w w:val="105"/>
                <w:sz w:val="11"/>
              </w:rPr>
              <w:t>13- Relación del ciclo económico con ceremonias</w:t>
            </w:r>
          </w:p>
        </w:tc>
        <w:tc>
          <w:tcPr>
            <w:tcW w:w="3851" w:type="dxa"/>
            <w:shd w:val="clear" w:color="auto" w:fill="92D050"/>
          </w:tcPr>
          <w:p w:rsidR="0001261A" w:rsidRDefault="00B642F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01261A" w:rsidRDefault="00B642F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01261A" w:rsidRDefault="00B642FA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01261A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01261A" w:rsidRDefault="0001261A">
            <w:pPr>
              <w:pStyle w:val="TableParagraph"/>
              <w:spacing w:before="10"/>
              <w:rPr>
                <w:sz w:val="17"/>
              </w:rPr>
            </w:pPr>
          </w:p>
          <w:p w:rsidR="0001261A" w:rsidRDefault="00B642FA">
            <w:pPr>
              <w:pStyle w:val="TableParagraph"/>
              <w:spacing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14- Lugares sagrados (cerros, cuevas, piedras…)</w:t>
            </w:r>
          </w:p>
        </w:tc>
        <w:tc>
          <w:tcPr>
            <w:tcW w:w="3851" w:type="dxa"/>
            <w:shd w:val="clear" w:color="auto" w:fill="FFFF00"/>
          </w:tcPr>
          <w:p w:rsidR="0001261A" w:rsidRDefault="00B642F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A (25%)</w:t>
            </w:r>
          </w:p>
        </w:tc>
        <w:tc>
          <w:tcPr>
            <w:tcW w:w="894" w:type="dxa"/>
            <w:shd w:val="clear" w:color="auto" w:fill="FFFF00"/>
          </w:tcPr>
          <w:p w:rsidR="0001261A" w:rsidRDefault="00B642F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01261A" w:rsidRDefault="0001261A">
            <w:pPr>
              <w:pStyle w:val="TableParagraph"/>
              <w:rPr>
                <w:sz w:val="14"/>
              </w:rPr>
            </w:pPr>
          </w:p>
          <w:p w:rsidR="0001261A" w:rsidRDefault="0001261A">
            <w:pPr>
              <w:pStyle w:val="TableParagraph"/>
              <w:spacing w:before="2"/>
              <w:rPr>
                <w:sz w:val="11"/>
              </w:rPr>
            </w:pPr>
          </w:p>
          <w:p w:rsidR="0001261A" w:rsidRDefault="00B642FA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01261A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01261A" w:rsidRDefault="0001261A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01261A" w:rsidRDefault="00B642F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B (25%)</w:t>
            </w:r>
          </w:p>
        </w:tc>
        <w:tc>
          <w:tcPr>
            <w:tcW w:w="894" w:type="dxa"/>
            <w:shd w:val="clear" w:color="auto" w:fill="FFFF00"/>
          </w:tcPr>
          <w:p w:rsidR="0001261A" w:rsidRDefault="00B642F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01261A" w:rsidRDefault="0001261A">
            <w:pPr>
              <w:rPr>
                <w:sz w:val="2"/>
                <w:szCs w:val="2"/>
              </w:rPr>
            </w:pPr>
          </w:p>
        </w:tc>
      </w:tr>
      <w:tr w:rsidR="0001261A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01261A" w:rsidRDefault="0001261A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01261A" w:rsidRDefault="00B642F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C (25%)</w:t>
            </w:r>
          </w:p>
        </w:tc>
        <w:tc>
          <w:tcPr>
            <w:tcW w:w="894" w:type="dxa"/>
            <w:shd w:val="clear" w:color="auto" w:fill="FFFF00"/>
          </w:tcPr>
          <w:p w:rsidR="0001261A" w:rsidRDefault="00B642F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01261A" w:rsidRDefault="0001261A">
            <w:pPr>
              <w:rPr>
                <w:sz w:val="2"/>
                <w:szCs w:val="2"/>
              </w:rPr>
            </w:pPr>
          </w:p>
        </w:tc>
      </w:tr>
      <w:tr w:rsidR="0001261A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01261A" w:rsidRDefault="0001261A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01261A" w:rsidRDefault="00B642F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D (25%)</w:t>
            </w:r>
          </w:p>
        </w:tc>
        <w:tc>
          <w:tcPr>
            <w:tcW w:w="894" w:type="dxa"/>
            <w:shd w:val="clear" w:color="auto" w:fill="FFFF00"/>
          </w:tcPr>
          <w:p w:rsidR="0001261A" w:rsidRDefault="00B642F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01261A" w:rsidRDefault="0001261A">
            <w:pPr>
              <w:rPr>
                <w:sz w:val="2"/>
                <w:szCs w:val="2"/>
              </w:rPr>
            </w:pPr>
          </w:p>
        </w:tc>
      </w:tr>
      <w:tr w:rsidR="0001261A">
        <w:trPr>
          <w:trHeight w:val="169"/>
        </w:trPr>
        <w:tc>
          <w:tcPr>
            <w:tcW w:w="2426" w:type="dxa"/>
            <w:shd w:val="clear" w:color="auto" w:fill="FFFF00"/>
          </w:tcPr>
          <w:p w:rsidR="0001261A" w:rsidRDefault="00B642FA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15- Música (tradicional, costumbre)</w:t>
            </w:r>
          </w:p>
        </w:tc>
        <w:tc>
          <w:tcPr>
            <w:tcW w:w="3851" w:type="dxa"/>
            <w:shd w:val="clear" w:color="auto" w:fill="FFFF00"/>
          </w:tcPr>
          <w:p w:rsidR="0001261A" w:rsidRDefault="00B642F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01261A" w:rsidRDefault="00B642F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FFFF00"/>
          </w:tcPr>
          <w:p w:rsidR="0001261A" w:rsidRDefault="00B642FA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01261A">
        <w:trPr>
          <w:trHeight w:val="169"/>
        </w:trPr>
        <w:tc>
          <w:tcPr>
            <w:tcW w:w="2426" w:type="dxa"/>
            <w:shd w:val="clear" w:color="auto" w:fill="FFFF00"/>
          </w:tcPr>
          <w:p w:rsidR="0001261A" w:rsidRDefault="00B642FA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16- Danza</w:t>
            </w:r>
          </w:p>
        </w:tc>
        <w:tc>
          <w:tcPr>
            <w:tcW w:w="3851" w:type="dxa"/>
            <w:shd w:val="clear" w:color="auto" w:fill="FFFF00"/>
          </w:tcPr>
          <w:p w:rsidR="0001261A" w:rsidRDefault="00B642F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01261A" w:rsidRDefault="00B642F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shd w:val="clear" w:color="auto" w:fill="FFFF00"/>
          </w:tcPr>
          <w:p w:rsidR="0001261A" w:rsidRDefault="00B642FA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01261A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01261A" w:rsidRDefault="0001261A">
            <w:pPr>
              <w:pStyle w:val="TableParagraph"/>
              <w:rPr>
                <w:sz w:val="14"/>
              </w:rPr>
            </w:pPr>
          </w:p>
          <w:p w:rsidR="0001261A" w:rsidRDefault="00B642FA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17- Leyendas y creencias</w:t>
            </w:r>
          </w:p>
        </w:tc>
        <w:tc>
          <w:tcPr>
            <w:tcW w:w="3851" w:type="dxa"/>
            <w:shd w:val="clear" w:color="auto" w:fill="FFFF00"/>
          </w:tcPr>
          <w:p w:rsidR="0001261A" w:rsidRDefault="00B642F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A (25%)</w:t>
            </w:r>
          </w:p>
        </w:tc>
        <w:tc>
          <w:tcPr>
            <w:tcW w:w="894" w:type="dxa"/>
            <w:shd w:val="clear" w:color="auto" w:fill="FFFF00"/>
          </w:tcPr>
          <w:p w:rsidR="0001261A" w:rsidRDefault="00B642F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01261A" w:rsidRDefault="0001261A">
            <w:pPr>
              <w:pStyle w:val="TableParagraph"/>
              <w:rPr>
                <w:sz w:val="14"/>
              </w:rPr>
            </w:pPr>
          </w:p>
          <w:p w:rsidR="0001261A" w:rsidRDefault="0001261A">
            <w:pPr>
              <w:pStyle w:val="TableParagraph"/>
              <w:spacing w:before="2"/>
              <w:rPr>
                <w:sz w:val="11"/>
              </w:rPr>
            </w:pPr>
          </w:p>
          <w:p w:rsidR="0001261A" w:rsidRDefault="00B642FA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75.0%</w:t>
            </w:r>
          </w:p>
        </w:tc>
      </w:tr>
      <w:tr w:rsidR="0001261A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01261A" w:rsidRDefault="0001261A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01261A" w:rsidRDefault="00B642F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B (25%)</w:t>
            </w:r>
          </w:p>
        </w:tc>
        <w:tc>
          <w:tcPr>
            <w:tcW w:w="894" w:type="dxa"/>
            <w:shd w:val="clear" w:color="auto" w:fill="FFFF00"/>
          </w:tcPr>
          <w:p w:rsidR="0001261A" w:rsidRDefault="00B642F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01261A" w:rsidRDefault="0001261A">
            <w:pPr>
              <w:rPr>
                <w:sz w:val="2"/>
                <w:szCs w:val="2"/>
              </w:rPr>
            </w:pPr>
          </w:p>
        </w:tc>
      </w:tr>
      <w:tr w:rsidR="0001261A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01261A" w:rsidRDefault="0001261A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01261A" w:rsidRDefault="00B642F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C (25%)</w:t>
            </w:r>
          </w:p>
        </w:tc>
        <w:tc>
          <w:tcPr>
            <w:tcW w:w="894" w:type="dxa"/>
            <w:shd w:val="clear" w:color="auto" w:fill="FFFF00"/>
          </w:tcPr>
          <w:p w:rsidR="0001261A" w:rsidRDefault="00B642F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01261A" w:rsidRDefault="0001261A">
            <w:pPr>
              <w:rPr>
                <w:sz w:val="2"/>
                <w:szCs w:val="2"/>
              </w:rPr>
            </w:pPr>
          </w:p>
        </w:tc>
      </w:tr>
      <w:tr w:rsidR="0001261A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01261A" w:rsidRDefault="0001261A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01261A" w:rsidRDefault="00B642F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D (25%)</w:t>
            </w:r>
          </w:p>
        </w:tc>
        <w:tc>
          <w:tcPr>
            <w:tcW w:w="894" w:type="dxa"/>
            <w:shd w:val="clear" w:color="auto" w:fill="FFFF00"/>
          </w:tcPr>
          <w:p w:rsidR="0001261A" w:rsidRDefault="00B642F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01261A" w:rsidRDefault="0001261A">
            <w:pPr>
              <w:rPr>
                <w:sz w:val="2"/>
                <w:szCs w:val="2"/>
              </w:rPr>
            </w:pPr>
          </w:p>
        </w:tc>
      </w:tr>
      <w:tr w:rsidR="0001261A">
        <w:trPr>
          <w:trHeight w:val="169"/>
        </w:trPr>
        <w:tc>
          <w:tcPr>
            <w:tcW w:w="2426" w:type="dxa"/>
            <w:shd w:val="clear" w:color="auto" w:fill="F9BE8F"/>
          </w:tcPr>
          <w:p w:rsidR="0001261A" w:rsidRDefault="00B642FA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18- Vestimenta tradicional</w:t>
            </w:r>
          </w:p>
        </w:tc>
        <w:tc>
          <w:tcPr>
            <w:tcW w:w="3851" w:type="dxa"/>
            <w:shd w:val="clear" w:color="auto" w:fill="F9BE8F"/>
          </w:tcPr>
          <w:p w:rsidR="0001261A" w:rsidRDefault="00B642F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01261A" w:rsidRDefault="00B642F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F9BE8F"/>
          </w:tcPr>
          <w:p w:rsidR="0001261A" w:rsidRDefault="00B642FA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01261A">
        <w:trPr>
          <w:trHeight w:val="170"/>
        </w:trPr>
        <w:tc>
          <w:tcPr>
            <w:tcW w:w="2426" w:type="dxa"/>
            <w:vMerge w:val="restart"/>
            <w:shd w:val="clear" w:color="auto" w:fill="F9BE8F"/>
          </w:tcPr>
          <w:p w:rsidR="0001261A" w:rsidRDefault="0001261A">
            <w:pPr>
              <w:pStyle w:val="TableParagraph"/>
              <w:rPr>
                <w:sz w:val="14"/>
              </w:rPr>
            </w:pPr>
          </w:p>
          <w:p w:rsidR="0001261A" w:rsidRDefault="00B642FA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19- Artesanías</w:t>
            </w:r>
          </w:p>
        </w:tc>
        <w:tc>
          <w:tcPr>
            <w:tcW w:w="3851" w:type="dxa"/>
            <w:shd w:val="clear" w:color="auto" w:fill="F9BE8F"/>
          </w:tcPr>
          <w:p w:rsidR="0001261A" w:rsidRDefault="00B642FA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A (25%)</w:t>
            </w:r>
          </w:p>
        </w:tc>
        <w:tc>
          <w:tcPr>
            <w:tcW w:w="894" w:type="dxa"/>
            <w:shd w:val="clear" w:color="auto" w:fill="F9BE8F"/>
          </w:tcPr>
          <w:p w:rsidR="0001261A" w:rsidRDefault="00B642F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01261A" w:rsidRDefault="0001261A">
            <w:pPr>
              <w:pStyle w:val="TableParagraph"/>
              <w:rPr>
                <w:sz w:val="14"/>
              </w:rPr>
            </w:pPr>
          </w:p>
          <w:p w:rsidR="0001261A" w:rsidRDefault="0001261A">
            <w:pPr>
              <w:pStyle w:val="TableParagraph"/>
              <w:spacing w:before="2"/>
              <w:rPr>
                <w:sz w:val="11"/>
              </w:rPr>
            </w:pPr>
          </w:p>
          <w:p w:rsidR="0001261A" w:rsidRDefault="00B642FA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25.0%</w:t>
            </w:r>
          </w:p>
        </w:tc>
      </w:tr>
      <w:tr w:rsidR="0001261A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01261A" w:rsidRDefault="0001261A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01261A" w:rsidRDefault="00B642F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B (25%)</w:t>
            </w:r>
          </w:p>
        </w:tc>
        <w:tc>
          <w:tcPr>
            <w:tcW w:w="894" w:type="dxa"/>
            <w:shd w:val="clear" w:color="auto" w:fill="F9BE8F"/>
          </w:tcPr>
          <w:p w:rsidR="0001261A" w:rsidRDefault="00B642F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01261A" w:rsidRDefault="0001261A">
            <w:pPr>
              <w:rPr>
                <w:sz w:val="2"/>
                <w:szCs w:val="2"/>
              </w:rPr>
            </w:pPr>
          </w:p>
        </w:tc>
      </w:tr>
      <w:tr w:rsidR="0001261A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01261A" w:rsidRDefault="0001261A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01261A" w:rsidRDefault="00B642F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C (25%)</w:t>
            </w:r>
          </w:p>
        </w:tc>
        <w:tc>
          <w:tcPr>
            <w:tcW w:w="894" w:type="dxa"/>
            <w:shd w:val="clear" w:color="auto" w:fill="F9BE8F"/>
          </w:tcPr>
          <w:p w:rsidR="0001261A" w:rsidRDefault="00B642F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01261A" w:rsidRDefault="0001261A">
            <w:pPr>
              <w:rPr>
                <w:sz w:val="2"/>
                <w:szCs w:val="2"/>
              </w:rPr>
            </w:pPr>
          </w:p>
        </w:tc>
      </w:tr>
      <w:tr w:rsidR="0001261A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01261A" w:rsidRDefault="0001261A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01261A" w:rsidRDefault="00B642F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D (25%)</w:t>
            </w:r>
          </w:p>
        </w:tc>
        <w:tc>
          <w:tcPr>
            <w:tcW w:w="894" w:type="dxa"/>
            <w:shd w:val="clear" w:color="auto" w:fill="F9BE8F"/>
          </w:tcPr>
          <w:p w:rsidR="0001261A" w:rsidRDefault="00B642F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01261A" w:rsidRDefault="0001261A">
            <w:pPr>
              <w:rPr>
                <w:sz w:val="2"/>
                <w:szCs w:val="2"/>
              </w:rPr>
            </w:pPr>
          </w:p>
        </w:tc>
      </w:tr>
      <w:tr w:rsidR="0001261A">
        <w:trPr>
          <w:trHeight w:val="169"/>
        </w:trPr>
        <w:tc>
          <w:tcPr>
            <w:tcW w:w="2426" w:type="dxa"/>
            <w:vMerge w:val="restart"/>
            <w:shd w:val="clear" w:color="auto" w:fill="F9BE8F"/>
          </w:tcPr>
          <w:p w:rsidR="0001261A" w:rsidRDefault="0001261A">
            <w:pPr>
              <w:pStyle w:val="TableParagraph"/>
              <w:rPr>
                <w:sz w:val="14"/>
              </w:rPr>
            </w:pPr>
          </w:p>
          <w:p w:rsidR="0001261A" w:rsidRDefault="0001261A">
            <w:pPr>
              <w:pStyle w:val="TableParagraph"/>
              <w:rPr>
                <w:sz w:val="14"/>
              </w:rPr>
            </w:pPr>
          </w:p>
          <w:p w:rsidR="0001261A" w:rsidRDefault="0001261A">
            <w:pPr>
              <w:pStyle w:val="TableParagraph"/>
              <w:spacing w:before="11"/>
              <w:rPr>
                <w:sz w:val="20"/>
              </w:rPr>
            </w:pPr>
          </w:p>
          <w:p w:rsidR="0001261A" w:rsidRDefault="00B642FA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20- Origen</w:t>
            </w:r>
          </w:p>
        </w:tc>
        <w:tc>
          <w:tcPr>
            <w:tcW w:w="3851" w:type="dxa"/>
            <w:shd w:val="clear" w:color="auto" w:fill="F9BE8F"/>
          </w:tcPr>
          <w:p w:rsidR="0001261A" w:rsidRDefault="00B642F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Por cada año (0.5%) máximo 50%</w:t>
            </w:r>
          </w:p>
        </w:tc>
        <w:tc>
          <w:tcPr>
            <w:tcW w:w="894" w:type="dxa"/>
            <w:shd w:val="clear" w:color="auto" w:fill="F9BE8F"/>
          </w:tcPr>
          <w:p w:rsidR="0001261A" w:rsidRDefault="00B642F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50%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01261A" w:rsidRDefault="0001261A">
            <w:pPr>
              <w:pStyle w:val="TableParagraph"/>
              <w:rPr>
                <w:sz w:val="14"/>
              </w:rPr>
            </w:pPr>
          </w:p>
          <w:p w:rsidR="0001261A" w:rsidRDefault="0001261A">
            <w:pPr>
              <w:pStyle w:val="TableParagraph"/>
              <w:rPr>
                <w:sz w:val="14"/>
              </w:rPr>
            </w:pPr>
          </w:p>
          <w:p w:rsidR="0001261A" w:rsidRDefault="0001261A">
            <w:pPr>
              <w:pStyle w:val="TableParagraph"/>
              <w:rPr>
                <w:sz w:val="14"/>
              </w:rPr>
            </w:pPr>
          </w:p>
          <w:p w:rsidR="0001261A" w:rsidRDefault="00B642FA">
            <w:pPr>
              <w:pStyle w:val="TableParagraph"/>
              <w:spacing w:before="82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01261A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01261A" w:rsidRDefault="0001261A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01261A" w:rsidRDefault="00B642F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Mito fundacional (25%)</w:t>
            </w:r>
          </w:p>
        </w:tc>
        <w:tc>
          <w:tcPr>
            <w:tcW w:w="894" w:type="dxa"/>
            <w:shd w:val="clear" w:color="auto" w:fill="F9BE8F"/>
          </w:tcPr>
          <w:p w:rsidR="0001261A" w:rsidRDefault="00B642F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01261A" w:rsidRDefault="0001261A">
            <w:pPr>
              <w:rPr>
                <w:sz w:val="2"/>
                <w:szCs w:val="2"/>
              </w:rPr>
            </w:pPr>
          </w:p>
        </w:tc>
      </w:tr>
      <w:tr w:rsidR="0001261A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01261A" w:rsidRDefault="0001261A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01261A" w:rsidRDefault="00B642F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A (5%)</w:t>
            </w:r>
          </w:p>
        </w:tc>
        <w:tc>
          <w:tcPr>
            <w:tcW w:w="894" w:type="dxa"/>
            <w:shd w:val="clear" w:color="auto" w:fill="F9BE8F"/>
          </w:tcPr>
          <w:p w:rsidR="0001261A" w:rsidRDefault="00B642F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01261A" w:rsidRDefault="0001261A">
            <w:pPr>
              <w:rPr>
                <w:sz w:val="2"/>
                <w:szCs w:val="2"/>
              </w:rPr>
            </w:pPr>
          </w:p>
        </w:tc>
      </w:tr>
      <w:tr w:rsidR="0001261A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01261A" w:rsidRDefault="0001261A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01261A" w:rsidRDefault="00B642F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B (5%)</w:t>
            </w:r>
          </w:p>
        </w:tc>
        <w:tc>
          <w:tcPr>
            <w:tcW w:w="894" w:type="dxa"/>
            <w:shd w:val="clear" w:color="auto" w:fill="F9BE8F"/>
          </w:tcPr>
          <w:p w:rsidR="0001261A" w:rsidRDefault="00B642F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01261A" w:rsidRDefault="0001261A">
            <w:pPr>
              <w:rPr>
                <w:sz w:val="2"/>
                <w:szCs w:val="2"/>
              </w:rPr>
            </w:pPr>
          </w:p>
        </w:tc>
      </w:tr>
      <w:tr w:rsidR="0001261A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01261A" w:rsidRDefault="0001261A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01261A" w:rsidRDefault="00B642F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C (5%)</w:t>
            </w:r>
          </w:p>
        </w:tc>
        <w:tc>
          <w:tcPr>
            <w:tcW w:w="894" w:type="dxa"/>
            <w:shd w:val="clear" w:color="auto" w:fill="F9BE8F"/>
          </w:tcPr>
          <w:p w:rsidR="0001261A" w:rsidRDefault="00B642F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01261A" w:rsidRDefault="0001261A">
            <w:pPr>
              <w:rPr>
                <w:sz w:val="2"/>
                <w:szCs w:val="2"/>
              </w:rPr>
            </w:pPr>
          </w:p>
        </w:tc>
      </w:tr>
      <w:tr w:rsidR="0001261A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01261A" w:rsidRDefault="0001261A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01261A" w:rsidRDefault="00B642F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D (5%)</w:t>
            </w:r>
          </w:p>
        </w:tc>
        <w:tc>
          <w:tcPr>
            <w:tcW w:w="894" w:type="dxa"/>
            <w:shd w:val="clear" w:color="auto" w:fill="F9BE8F"/>
          </w:tcPr>
          <w:p w:rsidR="0001261A" w:rsidRDefault="00B642F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01261A" w:rsidRDefault="0001261A">
            <w:pPr>
              <w:rPr>
                <w:sz w:val="2"/>
                <w:szCs w:val="2"/>
              </w:rPr>
            </w:pPr>
          </w:p>
        </w:tc>
      </w:tr>
      <w:tr w:rsidR="0001261A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01261A" w:rsidRDefault="0001261A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01261A" w:rsidRDefault="00B642F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E (5%)</w:t>
            </w:r>
          </w:p>
        </w:tc>
        <w:tc>
          <w:tcPr>
            <w:tcW w:w="894" w:type="dxa"/>
            <w:shd w:val="clear" w:color="auto" w:fill="F9BE8F"/>
          </w:tcPr>
          <w:p w:rsidR="0001261A" w:rsidRDefault="00B642F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01261A" w:rsidRDefault="0001261A">
            <w:pPr>
              <w:rPr>
                <w:sz w:val="2"/>
                <w:szCs w:val="2"/>
              </w:rPr>
            </w:pPr>
          </w:p>
        </w:tc>
      </w:tr>
      <w:tr w:rsidR="0001261A">
        <w:trPr>
          <w:trHeight w:val="169"/>
        </w:trPr>
        <w:tc>
          <w:tcPr>
            <w:tcW w:w="2426" w:type="dxa"/>
            <w:shd w:val="clear" w:color="auto" w:fill="F9BE8F"/>
          </w:tcPr>
          <w:p w:rsidR="0001261A" w:rsidRDefault="00B642FA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21- Reglamentos y/o acuerdos</w:t>
            </w:r>
          </w:p>
        </w:tc>
        <w:tc>
          <w:tcPr>
            <w:tcW w:w="3851" w:type="dxa"/>
            <w:shd w:val="clear" w:color="auto" w:fill="F9BE8F"/>
          </w:tcPr>
          <w:p w:rsidR="0001261A" w:rsidRDefault="00B642F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01261A" w:rsidRDefault="00B642F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F9BE8F"/>
          </w:tcPr>
          <w:p w:rsidR="0001261A" w:rsidRDefault="00B642FA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01261A">
        <w:trPr>
          <w:trHeight w:val="169"/>
        </w:trPr>
        <w:tc>
          <w:tcPr>
            <w:tcW w:w="2426" w:type="dxa"/>
            <w:vMerge w:val="restart"/>
            <w:shd w:val="clear" w:color="auto" w:fill="DCE6F0"/>
          </w:tcPr>
          <w:p w:rsidR="0001261A" w:rsidRDefault="0001261A">
            <w:pPr>
              <w:pStyle w:val="TableParagraph"/>
              <w:rPr>
                <w:sz w:val="14"/>
              </w:rPr>
            </w:pPr>
          </w:p>
          <w:p w:rsidR="0001261A" w:rsidRDefault="00B642FA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22- Patrimonio comunitario</w:t>
            </w:r>
          </w:p>
        </w:tc>
        <w:tc>
          <w:tcPr>
            <w:tcW w:w="3851" w:type="dxa"/>
            <w:shd w:val="clear" w:color="auto" w:fill="DCE6F0"/>
          </w:tcPr>
          <w:p w:rsidR="0001261A" w:rsidRDefault="00B642F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A (25%)</w:t>
            </w:r>
          </w:p>
        </w:tc>
        <w:tc>
          <w:tcPr>
            <w:tcW w:w="894" w:type="dxa"/>
            <w:shd w:val="clear" w:color="auto" w:fill="DCE6F0"/>
          </w:tcPr>
          <w:p w:rsidR="0001261A" w:rsidRDefault="00B642F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DCE6F0"/>
          </w:tcPr>
          <w:p w:rsidR="0001261A" w:rsidRDefault="0001261A">
            <w:pPr>
              <w:pStyle w:val="TableParagraph"/>
              <w:rPr>
                <w:sz w:val="14"/>
              </w:rPr>
            </w:pPr>
          </w:p>
          <w:p w:rsidR="0001261A" w:rsidRDefault="0001261A">
            <w:pPr>
              <w:pStyle w:val="TableParagraph"/>
              <w:spacing w:before="2"/>
              <w:rPr>
                <w:sz w:val="11"/>
              </w:rPr>
            </w:pPr>
          </w:p>
          <w:p w:rsidR="0001261A" w:rsidRDefault="00B642FA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01261A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01261A" w:rsidRDefault="0001261A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01261A" w:rsidRDefault="00B642F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B (25%)</w:t>
            </w:r>
          </w:p>
        </w:tc>
        <w:tc>
          <w:tcPr>
            <w:tcW w:w="894" w:type="dxa"/>
            <w:shd w:val="clear" w:color="auto" w:fill="DCE6F0"/>
          </w:tcPr>
          <w:p w:rsidR="0001261A" w:rsidRDefault="00B642F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01261A" w:rsidRDefault="0001261A">
            <w:pPr>
              <w:rPr>
                <w:sz w:val="2"/>
                <w:szCs w:val="2"/>
              </w:rPr>
            </w:pPr>
          </w:p>
        </w:tc>
      </w:tr>
      <w:tr w:rsidR="0001261A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01261A" w:rsidRDefault="0001261A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01261A" w:rsidRDefault="00B642F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C (25%)</w:t>
            </w:r>
          </w:p>
        </w:tc>
        <w:tc>
          <w:tcPr>
            <w:tcW w:w="894" w:type="dxa"/>
            <w:shd w:val="clear" w:color="auto" w:fill="DCE6F0"/>
          </w:tcPr>
          <w:p w:rsidR="0001261A" w:rsidRDefault="00B642F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01261A" w:rsidRDefault="0001261A">
            <w:pPr>
              <w:rPr>
                <w:sz w:val="2"/>
                <w:szCs w:val="2"/>
              </w:rPr>
            </w:pPr>
          </w:p>
        </w:tc>
      </w:tr>
      <w:tr w:rsidR="0001261A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01261A" w:rsidRDefault="0001261A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01261A" w:rsidRDefault="00B642F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D (25%)</w:t>
            </w:r>
          </w:p>
        </w:tc>
        <w:tc>
          <w:tcPr>
            <w:tcW w:w="894" w:type="dxa"/>
            <w:shd w:val="clear" w:color="auto" w:fill="DCE6F0"/>
          </w:tcPr>
          <w:p w:rsidR="0001261A" w:rsidRDefault="00B642F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01261A" w:rsidRDefault="0001261A">
            <w:pPr>
              <w:rPr>
                <w:sz w:val="2"/>
                <w:szCs w:val="2"/>
              </w:rPr>
            </w:pPr>
          </w:p>
        </w:tc>
      </w:tr>
      <w:tr w:rsidR="0001261A">
        <w:trPr>
          <w:trHeight w:val="142"/>
        </w:trPr>
        <w:tc>
          <w:tcPr>
            <w:tcW w:w="8081" w:type="dxa"/>
            <w:gridSpan w:val="4"/>
            <w:tcBorders>
              <w:left w:val="nil"/>
              <w:bottom w:val="nil"/>
              <w:right w:val="nil"/>
            </w:tcBorders>
          </w:tcPr>
          <w:p w:rsidR="0001261A" w:rsidRDefault="00B642FA">
            <w:pPr>
              <w:pStyle w:val="TableParagraph"/>
              <w:spacing w:before="16" w:line="107" w:lineRule="exact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*% de PHLI Nacional (INEGI, 2010)</w:t>
            </w:r>
          </w:p>
        </w:tc>
      </w:tr>
    </w:tbl>
    <w:p w:rsidR="0001261A" w:rsidRDefault="0001261A">
      <w:pPr>
        <w:spacing w:line="107" w:lineRule="exact"/>
        <w:rPr>
          <w:sz w:val="11"/>
        </w:rPr>
        <w:sectPr w:rsidR="0001261A">
          <w:pgSz w:w="11910" w:h="16840"/>
          <w:pgMar w:top="1600" w:right="0" w:bottom="280" w:left="1680" w:header="720" w:footer="720" w:gutter="0"/>
          <w:cols w:space="720"/>
        </w:sectPr>
      </w:pPr>
    </w:p>
    <w:p w:rsidR="0001261A" w:rsidRDefault="0001261A">
      <w:pPr>
        <w:pStyle w:val="Textoindependiente"/>
        <w:rPr>
          <w:sz w:val="20"/>
        </w:rPr>
      </w:pPr>
    </w:p>
    <w:p w:rsidR="0001261A" w:rsidRDefault="0001261A">
      <w:pPr>
        <w:pStyle w:val="Textoindependiente"/>
        <w:rPr>
          <w:sz w:val="20"/>
        </w:rPr>
      </w:pPr>
    </w:p>
    <w:p w:rsidR="0001261A" w:rsidRDefault="0001261A">
      <w:pPr>
        <w:pStyle w:val="Textoindependiente"/>
        <w:rPr>
          <w:sz w:val="20"/>
        </w:rPr>
      </w:pPr>
    </w:p>
    <w:p w:rsidR="0001261A" w:rsidRDefault="0001261A">
      <w:pPr>
        <w:pStyle w:val="Textoindependiente"/>
        <w:rPr>
          <w:sz w:val="20"/>
        </w:rPr>
      </w:pPr>
    </w:p>
    <w:p w:rsidR="0001261A" w:rsidRDefault="0001261A">
      <w:pPr>
        <w:pStyle w:val="Textoindependiente"/>
        <w:rPr>
          <w:sz w:val="20"/>
        </w:rPr>
      </w:pPr>
    </w:p>
    <w:p w:rsidR="0001261A" w:rsidRDefault="0001261A">
      <w:pPr>
        <w:pStyle w:val="Textoindependiente"/>
        <w:rPr>
          <w:sz w:val="20"/>
        </w:rPr>
      </w:pPr>
    </w:p>
    <w:p w:rsidR="0001261A" w:rsidRDefault="0001261A">
      <w:pPr>
        <w:pStyle w:val="Textoindependiente"/>
        <w:rPr>
          <w:sz w:val="20"/>
        </w:rPr>
      </w:pPr>
    </w:p>
    <w:p w:rsidR="0001261A" w:rsidRDefault="0001261A">
      <w:pPr>
        <w:pStyle w:val="Textoindependiente"/>
        <w:rPr>
          <w:sz w:val="20"/>
        </w:rPr>
      </w:pPr>
    </w:p>
    <w:p w:rsidR="0001261A" w:rsidRDefault="0001261A">
      <w:pPr>
        <w:pStyle w:val="Textoindependiente"/>
        <w:rPr>
          <w:sz w:val="20"/>
        </w:rPr>
      </w:pPr>
    </w:p>
    <w:p w:rsidR="0001261A" w:rsidRDefault="0001261A">
      <w:pPr>
        <w:pStyle w:val="Textoindependiente"/>
        <w:rPr>
          <w:sz w:val="20"/>
        </w:rPr>
      </w:pPr>
    </w:p>
    <w:p w:rsidR="0001261A" w:rsidRDefault="0001261A">
      <w:pPr>
        <w:pStyle w:val="Textoindependiente"/>
        <w:rPr>
          <w:sz w:val="20"/>
        </w:rPr>
      </w:pPr>
    </w:p>
    <w:p w:rsidR="0001261A" w:rsidRDefault="0001261A">
      <w:pPr>
        <w:pStyle w:val="Textoindependiente"/>
        <w:rPr>
          <w:sz w:val="20"/>
        </w:rPr>
      </w:pPr>
    </w:p>
    <w:p w:rsidR="0001261A" w:rsidRDefault="0001261A">
      <w:pPr>
        <w:pStyle w:val="Textoindependiente"/>
        <w:rPr>
          <w:sz w:val="20"/>
        </w:rPr>
      </w:pPr>
    </w:p>
    <w:p w:rsidR="0001261A" w:rsidRDefault="0001261A">
      <w:pPr>
        <w:pStyle w:val="Textoindependiente"/>
        <w:rPr>
          <w:sz w:val="20"/>
        </w:rPr>
      </w:pPr>
    </w:p>
    <w:p w:rsidR="0001261A" w:rsidRDefault="0001261A">
      <w:pPr>
        <w:pStyle w:val="Textoindependiente"/>
        <w:rPr>
          <w:sz w:val="20"/>
        </w:rPr>
      </w:pPr>
    </w:p>
    <w:p w:rsidR="0001261A" w:rsidRDefault="0001261A">
      <w:pPr>
        <w:pStyle w:val="Textoindependiente"/>
        <w:rPr>
          <w:sz w:val="20"/>
        </w:rPr>
      </w:pPr>
    </w:p>
    <w:p w:rsidR="0001261A" w:rsidRDefault="0001261A">
      <w:pPr>
        <w:pStyle w:val="Textoindependiente"/>
        <w:rPr>
          <w:sz w:val="20"/>
        </w:rPr>
      </w:pPr>
    </w:p>
    <w:p w:rsidR="0001261A" w:rsidRDefault="0001261A">
      <w:pPr>
        <w:pStyle w:val="Textoindependiente"/>
        <w:rPr>
          <w:sz w:val="20"/>
        </w:rPr>
      </w:pPr>
    </w:p>
    <w:p w:rsidR="0001261A" w:rsidRDefault="0001261A">
      <w:pPr>
        <w:pStyle w:val="Textoindependiente"/>
        <w:rPr>
          <w:sz w:val="20"/>
        </w:rPr>
      </w:pPr>
    </w:p>
    <w:p w:rsidR="0001261A" w:rsidRDefault="0001261A">
      <w:pPr>
        <w:pStyle w:val="Textoindependiente"/>
        <w:rPr>
          <w:sz w:val="20"/>
        </w:rPr>
      </w:pPr>
    </w:p>
    <w:p w:rsidR="0001261A" w:rsidRDefault="0001261A">
      <w:pPr>
        <w:pStyle w:val="Textoindependiente"/>
        <w:rPr>
          <w:sz w:val="20"/>
        </w:rPr>
      </w:pPr>
    </w:p>
    <w:p w:rsidR="0001261A" w:rsidRDefault="0001261A">
      <w:pPr>
        <w:pStyle w:val="Textoindependiente"/>
        <w:rPr>
          <w:sz w:val="20"/>
        </w:rPr>
      </w:pPr>
    </w:p>
    <w:p w:rsidR="0001261A" w:rsidRDefault="0001261A">
      <w:pPr>
        <w:pStyle w:val="Textoindependiente"/>
        <w:rPr>
          <w:sz w:val="20"/>
        </w:rPr>
      </w:pPr>
    </w:p>
    <w:p w:rsidR="0001261A" w:rsidRDefault="0001261A">
      <w:pPr>
        <w:pStyle w:val="Textoindependiente"/>
        <w:rPr>
          <w:sz w:val="20"/>
        </w:rPr>
      </w:pPr>
    </w:p>
    <w:p w:rsidR="0001261A" w:rsidRDefault="0001261A">
      <w:pPr>
        <w:pStyle w:val="Textoindependiente"/>
        <w:rPr>
          <w:sz w:val="20"/>
        </w:rPr>
      </w:pPr>
    </w:p>
    <w:p w:rsidR="0001261A" w:rsidRDefault="0001261A">
      <w:pPr>
        <w:pStyle w:val="Textoindependiente"/>
        <w:rPr>
          <w:sz w:val="20"/>
        </w:rPr>
      </w:pPr>
    </w:p>
    <w:p w:rsidR="0001261A" w:rsidRDefault="0001261A">
      <w:pPr>
        <w:pStyle w:val="Textoindependiente"/>
        <w:rPr>
          <w:sz w:val="20"/>
        </w:rPr>
      </w:pPr>
    </w:p>
    <w:p w:rsidR="0001261A" w:rsidRDefault="0001261A">
      <w:pPr>
        <w:pStyle w:val="Textoindependiente"/>
        <w:rPr>
          <w:sz w:val="20"/>
        </w:rPr>
      </w:pPr>
    </w:p>
    <w:p w:rsidR="0001261A" w:rsidRDefault="0001261A">
      <w:pPr>
        <w:pStyle w:val="Textoindependiente"/>
        <w:rPr>
          <w:sz w:val="20"/>
        </w:rPr>
      </w:pPr>
    </w:p>
    <w:p w:rsidR="0001261A" w:rsidRDefault="0001261A">
      <w:pPr>
        <w:pStyle w:val="Textoindependiente"/>
        <w:rPr>
          <w:sz w:val="20"/>
        </w:rPr>
      </w:pPr>
    </w:p>
    <w:p w:rsidR="0001261A" w:rsidRDefault="0001261A">
      <w:pPr>
        <w:pStyle w:val="Textoindependiente"/>
        <w:rPr>
          <w:sz w:val="20"/>
        </w:rPr>
      </w:pPr>
    </w:p>
    <w:p w:rsidR="0001261A" w:rsidRDefault="0001261A">
      <w:pPr>
        <w:pStyle w:val="Textoindependiente"/>
        <w:rPr>
          <w:sz w:val="20"/>
        </w:rPr>
      </w:pPr>
    </w:p>
    <w:p w:rsidR="0001261A" w:rsidRDefault="0001261A">
      <w:pPr>
        <w:pStyle w:val="Textoindependiente"/>
        <w:rPr>
          <w:sz w:val="20"/>
        </w:rPr>
      </w:pPr>
    </w:p>
    <w:p w:rsidR="0001261A" w:rsidRDefault="0001261A">
      <w:pPr>
        <w:pStyle w:val="Textoindependiente"/>
        <w:rPr>
          <w:sz w:val="20"/>
        </w:rPr>
      </w:pPr>
    </w:p>
    <w:p w:rsidR="0001261A" w:rsidRDefault="0001261A">
      <w:pPr>
        <w:pStyle w:val="Textoindependiente"/>
        <w:rPr>
          <w:sz w:val="10"/>
        </w:rPr>
      </w:pPr>
    </w:p>
    <w:p w:rsidR="0001261A" w:rsidRDefault="0001261A">
      <w:pPr>
        <w:pStyle w:val="Textoindependiente"/>
        <w:spacing w:before="3"/>
        <w:rPr>
          <w:sz w:val="9"/>
        </w:rPr>
      </w:pPr>
    </w:p>
    <w:p w:rsidR="0001261A" w:rsidRDefault="00B642FA">
      <w:pPr>
        <w:ind w:right="1647"/>
        <w:jc w:val="right"/>
        <w:rPr>
          <w:sz w:val="8"/>
        </w:rPr>
      </w:pPr>
      <w:r>
        <w:pict>
          <v:group id="_x0000_s1029" style="position:absolute;left:0;text-align:left;margin-left:160.3pt;margin-top:-142.9pt;width:276.3pt;height:275.7pt;z-index:251664384;mso-position-horizontal-relative:page" coordorigin="3206,-2858" coordsize="5526,5514">
            <v:shape id="_x0000_s1034" style="position:absolute;left:-2748;top:4975;width:5496;height:5484" coordorigin="-2748,4976" coordsize="5496,5484" o:spt="100" adj="0,,0" path="m5980,-651r148,22l6265,-569r118,93l6469,-353r51,141l6529,-61,6498,86r-67,132l6328,328r-130,79l6054,446r-149,l5759,407,5632,328,5528,218,5461,86,5430,-61r10,-151l5490,-353r86,-123l5694,-569r137,-60l5980,-651t,-550l6277,-1160r276,120l6786,-850r173,245l7060,-322r19,297l7019,271,6880,537,6676,755,6419,911r-291,82l5828,993,5540,911,5284,755,5080,537,4940,271,4880,-25r20,-297l5000,-605r173,-245l5406,-1040r276,-120l5980,-1201t,-552l6426,-1690r413,177l7187,-1227r261,367l7597,-435r31,449l7537,455,7331,854r-307,329l6637,1418r-432,120l5754,1538,5322,1418,4936,1183,4628,854,4422,455,4331,14r31,-449l4511,-860r261,-367l5120,-1513r413,-177l5980,-1753t,-549l6575,-2221r549,238l7590,-1604r346,490l8137,-548r41,600l8056,638r-276,535l7372,1610r-514,312l6280,2085r-600,l5101,1922,4588,1610,4180,1173,3904,638,3781,52r41,-600l4024,-1114r345,-490l4835,-1983r549,-238l5980,-2302t,-552l6724,-2751r686,298l7993,-1981r432,615l8677,-661r51,749l8576,823r-345,667l7717,2037r-641,391l6354,2630r-749,l4883,2428,4242,2037,3728,1490,3383,823,3232,88r50,-749l3534,-1366r432,-615l4549,-2453r687,-298l5980,-2854e" filled="f" strokecolor="#858585" strokeweight=".36pt">
              <v:stroke joinstyle="round"/>
              <v:formulas/>
              <v:path arrowok="t" o:connecttype="segments"/>
            </v:shape>
            <v:shape id="_x0000_s1033" style="position:absolute;left:3230;top:-2499;width:5447;height:5129" coordorigin="3231,-2499" coordsize="5447,5129" o:spt="100" adj="0,,0" path="m6153,1164r-722,l5604,2630r751,l6153,1164xm5980,-99l4241,2038,5431,1164r722,l5980,-99xm8284,-99r-2304,l7718,2038r-50,-945l8575,824,8178,51,8284,-99xm3966,-1979r-433,612l5305,-239,3231,89r802,504l5980,-99r2304,l8677,-660r-52,-145l6409,-805r67,-471l5264,-1276,3966,-1979xm7993,-1979l6409,-805r2216,l8426,-1367r-433,-612xm5980,-2499r-716,1223l6476,-1276r172,-1211l5980,-2499xe" fillcolor="#9bba58" stroked="f">
              <v:stroke joinstyle="round"/>
              <v:formulas/>
              <v:path arrowok="t" o:connecttype="segments"/>
            </v:shape>
            <v:shape id="_x0000_s1032" style="position:absolute;left:3230;top:-2499;width:5447;height:5129" coordorigin="3231,-2499" coordsize="5447,5129" path="m5980,-2499r668,12l6409,-805,7993,-1979r433,612l8677,-660,8178,51r397,773l7668,1093r50,945l5980,-99r375,2729l5604,2630,5431,1164,4241,2038,5980,-99,4033,593,3231,89,5305,-239,3533,-1367r433,-612l5264,-1276r716,-1223e" filled="f" strokecolor="#005325" strokeweight="2.52pt">
              <v:path arrowok="t"/>
            </v:shape>
            <v:shape id="_x0000_s1031" style="position:absolute;left:-2748;top:4423;width:5496;height:5484" coordorigin="-2748,4424" coordsize="5496,5484" o:spt="100" adj="0,,0" path="m5980,-99r,-2755m5980,-99r744,-2652m5980,-99l7410,-2453m5980,-99l7993,-1981m5980,-99l8425,-1366m5980,-99l8677,-661m5980,-99l8728,88m5980,-99l8576,823m5980,-99l8231,1490m5980,-99l7717,2037m5980,-99l7076,2428m5980,-99r374,2729m5980,-99l5605,2630m5980,-99l4883,2428m5980,-99l4242,2037m5980,-99l3728,1490m5980,-99l3383,823m5980,-99l3232,88m5980,-99l3282,-661m5980,-99l3534,-1366m5980,-99l3966,-1981m5980,-99l4549,-2453m5980,-99l5236,-2751m5980,-99r,-2755e" filled="f" strokecolor="#858585" strokeweight=".36pt">
              <v:stroke joinstyle="round"/>
              <v:formulas/>
              <v:path arrowok="t" o:connecttype="segments"/>
            </v:shape>
            <v:shape id="_x0000_s1030" style="position:absolute;left:3231;top:-1981;width:5446;height:4611" coordorigin="3232,-1981" coordsize="5446,4611" path="m5622,-687r358,408l6203,-896r-79,562l7993,-1981,6592,-416,8677,-661,6529,-61,8576,823,6541,297,7717,2037,6253,532r-180,51l5605,2630,5706,532,4242,2037,3728,1490,5332,131,3232,88,5305,-238r430,12l3966,-1981,5622,-687e" filled="f" strokecolor="#bd4a47" strokeweight=".84pt">
              <v:path arrowok="t"/>
            </v:shape>
            <w10:wrap anchorx="page"/>
          </v:group>
        </w:pict>
      </w:r>
      <w:bookmarkStart w:id="0" w:name="_GoBack"/>
      <w:bookmarkEnd w:id="0"/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99.55pt;margin-top:-229.85pt;width:411.85pt;height:505.95pt;z-index:250190847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216"/>
                    <w:gridCol w:w="1021"/>
                  </w:tblGrid>
                  <w:tr w:rsidR="0001261A">
                    <w:trPr>
                      <w:trHeight w:val="378"/>
                    </w:trPr>
                    <w:tc>
                      <w:tcPr>
                        <w:tcW w:w="7216" w:type="dxa"/>
                      </w:tcPr>
                      <w:p w:rsidR="0001261A" w:rsidRDefault="00B642FA">
                        <w:pPr>
                          <w:pStyle w:val="TableParagraph"/>
                          <w:spacing w:line="193" w:lineRule="exact"/>
                          <w:ind w:left="2735"/>
                          <w:rPr>
                            <w:b/>
                            <w:sz w:val="17"/>
                          </w:rPr>
                        </w:pPr>
                        <w:proofErr w:type="spellStart"/>
                        <w:r>
                          <w:rPr>
                            <w:b/>
                            <w:w w:val="105"/>
                            <w:sz w:val="17"/>
                          </w:rPr>
                          <w:t>Huitzilinguito</w:t>
                        </w:r>
                        <w:proofErr w:type="spellEnd"/>
                        <w:r>
                          <w:rPr>
                            <w:b/>
                            <w:w w:val="105"/>
                            <w:sz w:val="17"/>
                          </w:rPr>
                          <w:t xml:space="preserve">, San Felipe </w:t>
                        </w:r>
                        <w:proofErr w:type="spellStart"/>
                        <w:r>
                          <w:rPr>
                            <w:b/>
                            <w:w w:val="105"/>
                            <w:sz w:val="17"/>
                          </w:rPr>
                          <w:t>Orizatlán</w:t>
                        </w:r>
                        <w:proofErr w:type="spellEnd"/>
                      </w:p>
                    </w:tc>
                    <w:tc>
                      <w:tcPr>
                        <w:tcW w:w="1021" w:type="dxa"/>
                      </w:tcPr>
                      <w:p w:rsidR="0001261A" w:rsidRDefault="0001261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01261A">
                    <w:trPr>
                      <w:trHeight w:val="350"/>
                    </w:trPr>
                    <w:tc>
                      <w:tcPr>
                        <w:tcW w:w="7216" w:type="dxa"/>
                      </w:tcPr>
                      <w:p w:rsidR="0001261A" w:rsidRDefault="0001261A"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 w:rsidR="0001261A" w:rsidRDefault="00B642FA">
                        <w:pPr>
                          <w:pStyle w:val="TableParagraph"/>
                          <w:spacing w:line="153" w:lineRule="exact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Clave CCIEH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01261A" w:rsidRDefault="0001261A"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 w:rsidR="0001261A" w:rsidRDefault="00B642FA">
                        <w:pPr>
                          <w:pStyle w:val="TableParagraph"/>
                          <w:spacing w:line="153" w:lineRule="exact"/>
                          <w:ind w:left="15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HGOSFO025</w:t>
                        </w:r>
                      </w:p>
                    </w:tc>
                  </w:tr>
                  <w:tr w:rsidR="0001261A">
                    <w:trPr>
                      <w:trHeight w:val="7283"/>
                    </w:trPr>
                    <w:tc>
                      <w:tcPr>
                        <w:tcW w:w="7216" w:type="dxa"/>
                      </w:tcPr>
                      <w:p w:rsidR="0001261A" w:rsidRDefault="00B642FA">
                        <w:pPr>
                          <w:pStyle w:val="TableParagraph"/>
                          <w:spacing w:before="5"/>
                          <w:ind w:right="1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Clave INEGI</w:t>
                        </w:r>
                      </w:p>
                      <w:p w:rsidR="0001261A" w:rsidRDefault="0001261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01261A" w:rsidRDefault="0001261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01261A" w:rsidRDefault="0001261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01261A" w:rsidRDefault="0001261A">
                        <w:pPr>
                          <w:pStyle w:val="TableParagraph"/>
                          <w:spacing w:before="8"/>
                          <w:rPr>
                            <w:sz w:val="13"/>
                          </w:rPr>
                        </w:pPr>
                      </w:p>
                      <w:p w:rsidR="0001261A" w:rsidRDefault="00B642FA">
                        <w:pPr>
                          <w:pStyle w:val="TableParagraph"/>
                          <w:ind w:left="782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1- Hablantes de lengua indígena *</w:t>
                        </w:r>
                      </w:p>
                      <w:p w:rsidR="0001261A" w:rsidRDefault="00B642FA">
                        <w:pPr>
                          <w:pStyle w:val="TableParagraph"/>
                          <w:tabs>
                            <w:tab w:val="left" w:pos="4785"/>
                          </w:tabs>
                          <w:spacing w:before="69"/>
                          <w:ind w:left="3724"/>
                          <w:rPr>
                            <w:sz w:val="8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100%</w:t>
                        </w:r>
                        <w:r>
                          <w:rPr>
                            <w:b/>
                            <w:w w:val="110"/>
                            <w:sz w:val="7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>2-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Territorio</w:t>
                        </w:r>
                      </w:p>
                      <w:p w:rsidR="0001261A" w:rsidRDefault="0001261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1261A" w:rsidRDefault="0001261A">
                        <w:pPr>
                          <w:pStyle w:val="TableParagraph"/>
                          <w:spacing w:before="9"/>
                          <w:rPr>
                            <w:sz w:val="8"/>
                          </w:rPr>
                        </w:pPr>
                      </w:p>
                      <w:p w:rsidR="0001261A" w:rsidRDefault="00B642FA">
                        <w:pPr>
                          <w:pStyle w:val="TableParagraph"/>
                          <w:tabs>
                            <w:tab w:val="left" w:pos="4641"/>
                          </w:tabs>
                          <w:ind w:left="639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22-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Patrimonio comunitario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3- Autoridad</w:t>
                        </w:r>
                        <w:r>
                          <w:rPr>
                            <w:spacing w:val="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</w:p>
                      <w:p w:rsidR="0001261A" w:rsidRDefault="0001261A">
                        <w:pPr>
                          <w:pStyle w:val="TableParagraph"/>
                          <w:spacing w:before="10"/>
                          <w:rPr>
                            <w:sz w:val="13"/>
                          </w:rPr>
                        </w:pPr>
                      </w:p>
                      <w:p w:rsidR="0001261A" w:rsidRDefault="00B642FA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80%</w:t>
                        </w:r>
                      </w:p>
                      <w:p w:rsidR="0001261A" w:rsidRDefault="0001261A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01261A" w:rsidRDefault="00B642FA">
                        <w:pPr>
                          <w:pStyle w:val="TableParagraph"/>
                          <w:tabs>
                            <w:tab w:val="left" w:pos="5891"/>
                          </w:tabs>
                          <w:spacing w:before="68"/>
                          <w:ind w:left="609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21- Reglamentos</w:t>
                        </w:r>
                        <w:r>
                          <w:rPr>
                            <w:spacing w:val="-6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y/o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acuerdos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4- Asamblea</w:t>
                        </w:r>
                        <w:r>
                          <w:rPr>
                            <w:spacing w:val="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comunitaria</w:t>
                        </w:r>
                      </w:p>
                      <w:p w:rsidR="0001261A" w:rsidRDefault="0001261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1261A" w:rsidRDefault="0001261A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01261A" w:rsidRDefault="00B642FA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60%</w:t>
                        </w:r>
                      </w:p>
                      <w:p w:rsidR="0001261A" w:rsidRDefault="0001261A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01261A" w:rsidRDefault="0001261A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01261A" w:rsidRDefault="00B642FA">
                        <w:pPr>
                          <w:pStyle w:val="TableParagraph"/>
                          <w:tabs>
                            <w:tab w:val="left" w:pos="5496"/>
                          </w:tabs>
                          <w:spacing w:before="63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20-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Origen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5- Comités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interno</w:t>
                        </w:r>
                      </w:p>
                      <w:p w:rsidR="0001261A" w:rsidRDefault="0001261A">
                        <w:pPr>
                          <w:pStyle w:val="TableParagraph"/>
                          <w:spacing w:before="6"/>
                          <w:rPr>
                            <w:sz w:val="11"/>
                          </w:rPr>
                        </w:pPr>
                      </w:p>
                      <w:p w:rsidR="0001261A" w:rsidRDefault="00B642FA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40%</w:t>
                        </w:r>
                      </w:p>
                      <w:p w:rsidR="0001261A" w:rsidRDefault="0001261A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01261A" w:rsidRDefault="0001261A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01261A" w:rsidRDefault="0001261A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01261A" w:rsidRDefault="0001261A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01261A" w:rsidRDefault="00B642FA">
                        <w:pPr>
                          <w:pStyle w:val="TableParagraph"/>
                          <w:tabs>
                            <w:tab w:val="left" w:pos="3090"/>
                            <w:tab w:val="left" w:pos="6145"/>
                          </w:tabs>
                          <w:spacing w:before="62"/>
                          <w:ind w:right="6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19-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Artesanías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b/>
                            <w:w w:val="110"/>
                            <w:position w:val="-2"/>
                            <w:sz w:val="7"/>
                          </w:rPr>
                          <w:t>20%</w:t>
                        </w:r>
                        <w:r>
                          <w:rPr>
                            <w:b/>
                            <w:w w:val="110"/>
                            <w:position w:val="-2"/>
                            <w:sz w:val="7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 xml:space="preserve">6- </w:t>
                        </w: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Autoads</w:t>
                        </w:r>
                        <w:proofErr w:type="spellEnd"/>
                      </w:p>
                      <w:p w:rsidR="0001261A" w:rsidRDefault="0001261A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01261A" w:rsidRDefault="0001261A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01261A" w:rsidRDefault="0001261A">
                        <w:pPr>
                          <w:pStyle w:val="TableParagraph"/>
                          <w:rPr>
                            <w:sz w:val="17"/>
                          </w:rPr>
                        </w:pPr>
                      </w:p>
                      <w:p w:rsidR="0001261A" w:rsidRDefault="00B642FA">
                        <w:pPr>
                          <w:pStyle w:val="TableParagraph"/>
                          <w:ind w:left="3800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0%</w:t>
                        </w:r>
                      </w:p>
                      <w:p w:rsidR="0001261A" w:rsidRDefault="00B642FA">
                        <w:pPr>
                          <w:pStyle w:val="TableParagraph"/>
                          <w:tabs>
                            <w:tab w:val="left" w:pos="6702"/>
                          </w:tabs>
                          <w:spacing w:before="57"/>
                          <w:ind w:right="4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18-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Vestimenta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position w:val="5"/>
                            <w:sz w:val="8"/>
                          </w:rPr>
                          <w:t>7- Usos</w:t>
                        </w:r>
                        <w:r>
                          <w:rPr>
                            <w:spacing w:val="-1"/>
                            <w:w w:val="110"/>
                            <w:position w:val="5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position w:val="5"/>
                            <w:sz w:val="8"/>
                          </w:rPr>
                          <w:t>y</w:t>
                        </w:r>
                      </w:p>
                      <w:p w:rsidR="0001261A" w:rsidRDefault="0001261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01261A" w:rsidRDefault="0001261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01261A" w:rsidRDefault="0001261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01261A" w:rsidRDefault="0001261A">
                        <w:pPr>
                          <w:pStyle w:val="TableParagraph"/>
                          <w:spacing w:before="5"/>
                          <w:rPr>
                            <w:sz w:val="16"/>
                          </w:rPr>
                        </w:pPr>
                      </w:p>
                      <w:p w:rsidR="0001261A" w:rsidRDefault="00B642FA">
                        <w:pPr>
                          <w:pStyle w:val="TableParagraph"/>
                          <w:tabs>
                            <w:tab w:val="left" w:pos="6316"/>
                          </w:tabs>
                          <w:spacing w:before="1"/>
                          <w:ind w:right="-44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17- Leyendas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y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creencias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8- Trabajo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com</w:t>
                        </w:r>
                        <w:proofErr w:type="spellEnd"/>
                      </w:p>
                      <w:p w:rsidR="0001261A" w:rsidRDefault="0001261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1261A" w:rsidRDefault="0001261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1261A" w:rsidRDefault="0001261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1261A" w:rsidRDefault="0001261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1261A" w:rsidRDefault="0001261A">
                        <w:pPr>
                          <w:pStyle w:val="TableParagraph"/>
                          <w:spacing w:before="2"/>
                          <w:rPr>
                            <w:sz w:val="12"/>
                          </w:rPr>
                        </w:pPr>
                      </w:p>
                      <w:p w:rsidR="0001261A" w:rsidRDefault="00B642FA">
                        <w:pPr>
                          <w:pStyle w:val="TableParagraph"/>
                          <w:tabs>
                            <w:tab w:val="left" w:pos="5091"/>
                          </w:tabs>
                          <w:ind w:right="2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16-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Danza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9- Medicina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</w:p>
                      <w:p w:rsidR="0001261A" w:rsidRDefault="0001261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1261A" w:rsidRDefault="0001261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1261A" w:rsidRDefault="0001261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1261A" w:rsidRDefault="0001261A">
                        <w:pPr>
                          <w:pStyle w:val="TableParagraph"/>
                          <w:spacing w:before="7"/>
                          <w:rPr>
                            <w:sz w:val="11"/>
                          </w:rPr>
                        </w:pPr>
                      </w:p>
                      <w:p w:rsidR="0001261A" w:rsidRDefault="00B642FA">
                        <w:pPr>
                          <w:pStyle w:val="TableParagraph"/>
                          <w:tabs>
                            <w:tab w:val="left" w:pos="5270"/>
                          </w:tabs>
                          <w:ind w:left="413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15- Música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(tradicional,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costumbre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10- Parteras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tradicionales</w:t>
                        </w:r>
                      </w:p>
                      <w:p w:rsidR="0001261A" w:rsidRDefault="0001261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1261A" w:rsidRDefault="0001261A">
                        <w:pPr>
                          <w:pStyle w:val="TableParagraph"/>
                          <w:spacing w:before="6"/>
                          <w:rPr>
                            <w:sz w:val="13"/>
                          </w:rPr>
                        </w:pPr>
                      </w:p>
                      <w:p w:rsidR="0001261A" w:rsidRDefault="00B642FA">
                        <w:pPr>
                          <w:pStyle w:val="TableParagraph"/>
                          <w:tabs>
                            <w:tab w:val="left" w:pos="3956"/>
                          </w:tabs>
                          <w:spacing w:line="170" w:lineRule="auto"/>
                          <w:ind w:left="346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14- Lugares sagrados</w:t>
                        </w:r>
                        <w:r>
                          <w:rPr>
                            <w:spacing w:val="-4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(cerros,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cuevas,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position w:val="-4"/>
                            <w:sz w:val="8"/>
                          </w:rPr>
                          <w:t>11- Médicos</w:t>
                        </w:r>
                        <w:r>
                          <w:rPr>
                            <w:spacing w:val="-1"/>
                            <w:w w:val="110"/>
                            <w:position w:val="-4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position w:val="-4"/>
                            <w:sz w:val="8"/>
                          </w:rPr>
                          <w:t>tradicionales</w:t>
                        </w:r>
                      </w:p>
                      <w:p w:rsidR="0001261A" w:rsidRDefault="00B642FA">
                        <w:pPr>
                          <w:pStyle w:val="TableParagraph"/>
                          <w:spacing w:line="73" w:lineRule="exact"/>
                          <w:ind w:left="1999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piedras…)</w:t>
                        </w:r>
                      </w:p>
                      <w:p w:rsidR="0001261A" w:rsidRDefault="00B642FA">
                        <w:pPr>
                          <w:pStyle w:val="TableParagraph"/>
                          <w:tabs>
                            <w:tab w:val="left" w:pos="4380"/>
                            <w:tab w:val="left" w:pos="4563"/>
                          </w:tabs>
                          <w:spacing w:before="15" w:line="264" w:lineRule="auto"/>
                          <w:ind w:left="2731" w:right="1432" w:hanging="468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13- Relación del ciclo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económico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con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12- Fiestas del pueblo: Patronal, santos, ceremonias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carnaval, agrícola o</w:t>
                        </w:r>
                        <w:r>
                          <w:rPr>
                            <w:spacing w:val="-4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climática</w:t>
                        </w:r>
                      </w:p>
                      <w:p w:rsidR="0001261A" w:rsidRDefault="0001261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1261A" w:rsidRDefault="0001261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1261A" w:rsidRDefault="0001261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1261A" w:rsidRDefault="0001261A">
                        <w:pPr>
                          <w:pStyle w:val="TableParagraph"/>
                          <w:spacing w:before="2"/>
                          <w:rPr>
                            <w:sz w:val="14"/>
                          </w:rPr>
                        </w:pPr>
                      </w:p>
                      <w:p w:rsidR="0001261A" w:rsidRDefault="00B642FA">
                        <w:pPr>
                          <w:pStyle w:val="TableParagraph"/>
                          <w:spacing w:line="41" w:lineRule="exact"/>
                          <w:ind w:right="698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OBTENIDO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01261A" w:rsidRDefault="00B642FA">
                        <w:pPr>
                          <w:pStyle w:val="TableParagraph"/>
                          <w:spacing w:before="5"/>
                          <w:ind w:left="28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130460026</w:t>
                        </w:r>
                      </w:p>
                      <w:p w:rsidR="0001261A" w:rsidRDefault="0001261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01261A" w:rsidRDefault="0001261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01261A" w:rsidRDefault="0001261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01261A" w:rsidRDefault="0001261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01261A" w:rsidRDefault="0001261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01261A" w:rsidRDefault="0001261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01261A" w:rsidRDefault="0001261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01261A" w:rsidRDefault="0001261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01261A" w:rsidRDefault="0001261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01261A" w:rsidRDefault="0001261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01261A" w:rsidRDefault="0001261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01261A" w:rsidRDefault="0001261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01261A" w:rsidRDefault="0001261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01261A" w:rsidRDefault="0001261A"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 w:rsidR="0001261A" w:rsidRDefault="00B642FA">
                        <w:pPr>
                          <w:pStyle w:val="TableParagraph"/>
                          <w:ind w:left="-1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s tradicional</w:t>
                        </w:r>
                      </w:p>
                      <w:p w:rsidR="0001261A" w:rsidRDefault="0001261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1261A" w:rsidRDefault="0001261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1261A" w:rsidRDefault="0001261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1261A" w:rsidRDefault="0001261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1261A" w:rsidRDefault="0001261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1261A" w:rsidRDefault="00B642FA">
                        <w:pPr>
                          <w:pStyle w:val="TableParagraph"/>
                          <w:spacing w:before="69"/>
                          <w:ind w:left="-8"/>
                          <w:rPr>
                            <w:sz w:val="8"/>
                          </w:rPr>
                        </w:pP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cripción</w:t>
                        </w:r>
                        <w:proofErr w:type="spellEnd"/>
                      </w:p>
                      <w:p w:rsidR="0001261A" w:rsidRDefault="0001261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1261A" w:rsidRDefault="0001261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1261A" w:rsidRDefault="0001261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1261A" w:rsidRDefault="0001261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1261A" w:rsidRDefault="0001261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1261A" w:rsidRDefault="00B642FA">
                        <w:pPr>
                          <w:pStyle w:val="TableParagraph"/>
                          <w:spacing w:before="60" w:line="264" w:lineRule="auto"/>
                          <w:ind w:left="167" w:right="-14" w:hanging="152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 xml:space="preserve">Costumbres para resolver </w:t>
                        </w:r>
                        <w:proofErr w:type="gramStart"/>
                        <w:r>
                          <w:rPr>
                            <w:w w:val="110"/>
                            <w:sz w:val="8"/>
                          </w:rPr>
                          <w:t>su conflictos</w:t>
                        </w:r>
                        <w:proofErr w:type="gramEnd"/>
                      </w:p>
                      <w:p w:rsidR="0001261A" w:rsidRDefault="0001261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1261A" w:rsidRDefault="0001261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1261A" w:rsidRDefault="0001261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1261A" w:rsidRDefault="0001261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1261A" w:rsidRDefault="0001261A">
                        <w:pPr>
                          <w:pStyle w:val="TableParagraph"/>
                          <w:spacing w:before="4"/>
                          <w:rPr>
                            <w:sz w:val="13"/>
                          </w:rPr>
                        </w:pPr>
                      </w:p>
                      <w:p w:rsidR="0001261A" w:rsidRDefault="00B642FA">
                        <w:pPr>
                          <w:pStyle w:val="TableParagraph"/>
                          <w:ind w:left="39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unitario</w:t>
                        </w:r>
                      </w:p>
                      <w:p w:rsidR="0001261A" w:rsidRDefault="0001261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1261A" w:rsidRDefault="0001261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1261A" w:rsidRDefault="0001261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1261A" w:rsidRDefault="0001261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1261A" w:rsidRDefault="0001261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1261A" w:rsidRDefault="0001261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1261A" w:rsidRDefault="0001261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1261A" w:rsidRDefault="0001261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1261A" w:rsidRDefault="0001261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1261A" w:rsidRDefault="0001261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1261A" w:rsidRDefault="0001261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1261A" w:rsidRDefault="0001261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1261A" w:rsidRDefault="0001261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1261A" w:rsidRDefault="0001261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1261A" w:rsidRDefault="0001261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1261A" w:rsidRDefault="0001261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1261A" w:rsidRDefault="0001261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1261A" w:rsidRDefault="0001261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1261A" w:rsidRDefault="0001261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1261A" w:rsidRDefault="0001261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1261A" w:rsidRDefault="0001261A"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 w:rsidR="0001261A" w:rsidRDefault="00B642FA">
                        <w:pPr>
                          <w:pStyle w:val="TableParagraph"/>
                          <w:spacing w:before="1" w:line="41" w:lineRule="exact"/>
                          <w:ind w:left="35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REQUERIDO</w:t>
                        </w:r>
                      </w:p>
                    </w:tc>
                  </w:tr>
                  <w:tr w:rsidR="0001261A">
                    <w:trPr>
                      <w:trHeight w:val="1947"/>
                    </w:trPr>
                    <w:tc>
                      <w:tcPr>
                        <w:tcW w:w="7216" w:type="dxa"/>
                      </w:tcPr>
                      <w:p w:rsidR="0001261A" w:rsidRDefault="0001261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01261A" w:rsidRDefault="0001261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01261A" w:rsidRDefault="0001261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01261A" w:rsidRDefault="0001261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01261A" w:rsidRDefault="0001261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01261A" w:rsidRDefault="0001261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01261A" w:rsidRDefault="0001261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01261A" w:rsidRDefault="0001261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01261A" w:rsidRDefault="0001261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01261A" w:rsidRDefault="0001261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01261A" w:rsidRDefault="0001261A">
                        <w:pPr>
                          <w:pStyle w:val="TableParagraph"/>
                          <w:spacing w:before="7"/>
                          <w:rPr>
                            <w:sz w:val="15"/>
                          </w:rPr>
                        </w:pPr>
                      </w:p>
                      <w:p w:rsidR="0001261A" w:rsidRDefault="00B642FA">
                        <w:pPr>
                          <w:pStyle w:val="TableParagraph"/>
                          <w:ind w:left="10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*% de PHLI Nacional (INEGI, 2010)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01261A" w:rsidRDefault="0001261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01261A">
                    <w:trPr>
                      <w:trHeight w:val="159"/>
                    </w:trPr>
                    <w:tc>
                      <w:tcPr>
                        <w:tcW w:w="8237" w:type="dxa"/>
                        <w:gridSpan w:val="2"/>
                      </w:tcPr>
                      <w:p w:rsidR="0001261A" w:rsidRDefault="00B642FA">
                        <w:pPr>
                          <w:pStyle w:val="TableParagraph"/>
                          <w:spacing w:before="19" w:line="120" w:lineRule="exact"/>
                          <w:ind w:left="10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 xml:space="preserve">Elaboración: Universidad Autónoma del Estado de Hidalgo con datos del Catálogo de </w:t>
                        </w:r>
                        <w:proofErr w:type="spellStart"/>
                        <w:r>
                          <w:rPr>
                            <w:w w:val="105"/>
                            <w:sz w:val="12"/>
                          </w:rPr>
                          <w:t>Comuniades</w:t>
                        </w:r>
                        <w:proofErr w:type="spellEnd"/>
                        <w:r>
                          <w:rPr>
                            <w:w w:val="105"/>
                            <w:sz w:val="12"/>
                          </w:rPr>
                          <w:t xml:space="preserve"> Indígenas del Estado de Hidalgo. Agosto 2013</w:t>
                        </w:r>
                      </w:p>
                    </w:tc>
                  </w:tr>
                </w:tbl>
                <w:p w:rsidR="0001261A" w:rsidRDefault="0001261A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rPr>
          <w:w w:val="109"/>
          <w:sz w:val="8"/>
        </w:rPr>
        <w:t>s</w:t>
      </w:r>
    </w:p>
    <w:p w:rsidR="0001261A" w:rsidRDefault="0001261A">
      <w:pPr>
        <w:pStyle w:val="Textoindependiente"/>
        <w:rPr>
          <w:sz w:val="20"/>
        </w:rPr>
      </w:pPr>
    </w:p>
    <w:p w:rsidR="0001261A" w:rsidRDefault="0001261A">
      <w:pPr>
        <w:pStyle w:val="Textoindependiente"/>
        <w:rPr>
          <w:sz w:val="20"/>
        </w:rPr>
      </w:pPr>
    </w:p>
    <w:p w:rsidR="0001261A" w:rsidRDefault="0001261A">
      <w:pPr>
        <w:pStyle w:val="Textoindependiente"/>
        <w:rPr>
          <w:sz w:val="20"/>
        </w:rPr>
      </w:pPr>
    </w:p>
    <w:p w:rsidR="0001261A" w:rsidRDefault="0001261A">
      <w:pPr>
        <w:pStyle w:val="Textoindependiente"/>
        <w:rPr>
          <w:sz w:val="20"/>
        </w:rPr>
      </w:pPr>
    </w:p>
    <w:p w:rsidR="0001261A" w:rsidRDefault="0001261A">
      <w:pPr>
        <w:pStyle w:val="Textoindependiente"/>
        <w:rPr>
          <w:sz w:val="20"/>
        </w:rPr>
      </w:pPr>
    </w:p>
    <w:p w:rsidR="0001261A" w:rsidRDefault="0001261A">
      <w:pPr>
        <w:pStyle w:val="Textoindependiente"/>
        <w:rPr>
          <w:sz w:val="20"/>
        </w:rPr>
      </w:pPr>
    </w:p>
    <w:p w:rsidR="0001261A" w:rsidRDefault="0001261A">
      <w:pPr>
        <w:pStyle w:val="Textoindependiente"/>
        <w:rPr>
          <w:sz w:val="20"/>
        </w:rPr>
      </w:pPr>
    </w:p>
    <w:p w:rsidR="0001261A" w:rsidRDefault="0001261A">
      <w:pPr>
        <w:pStyle w:val="Textoindependiente"/>
        <w:rPr>
          <w:sz w:val="20"/>
        </w:rPr>
      </w:pPr>
    </w:p>
    <w:p w:rsidR="0001261A" w:rsidRDefault="0001261A">
      <w:pPr>
        <w:pStyle w:val="Textoindependiente"/>
        <w:rPr>
          <w:sz w:val="20"/>
        </w:rPr>
      </w:pPr>
    </w:p>
    <w:p w:rsidR="0001261A" w:rsidRDefault="0001261A">
      <w:pPr>
        <w:pStyle w:val="Textoindependiente"/>
        <w:rPr>
          <w:sz w:val="20"/>
        </w:rPr>
      </w:pPr>
    </w:p>
    <w:p w:rsidR="0001261A" w:rsidRDefault="0001261A">
      <w:pPr>
        <w:pStyle w:val="Textoindependiente"/>
        <w:rPr>
          <w:sz w:val="20"/>
        </w:rPr>
      </w:pPr>
    </w:p>
    <w:p w:rsidR="0001261A" w:rsidRDefault="0001261A">
      <w:pPr>
        <w:pStyle w:val="Textoindependiente"/>
        <w:rPr>
          <w:sz w:val="20"/>
        </w:rPr>
      </w:pPr>
    </w:p>
    <w:p w:rsidR="0001261A" w:rsidRDefault="0001261A">
      <w:pPr>
        <w:pStyle w:val="Textoindependiente"/>
        <w:rPr>
          <w:sz w:val="20"/>
        </w:rPr>
      </w:pPr>
    </w:p>
    <w:p w:rsidR="0001261A" w:rsidRDefault="00B642FA">
      <w:pPr>
        <w:pStyle w:val="Textoindependiente"/>
        <w:spacing w:before="7"/>
        <w:rPr>
          <w:sz w:val="21"/>
        </w:rPr>
      </w:pPr>
      <w:r>
        <w:pict>
          <v:line id="_x0000_s1026" style="position:absolute;z-index:-251653120;mso-wrap-distance-left:0;mso-wrap-distance-right:0;mso-position-horizontal-relative:page" from="384pt,16.6pt" to="397.9pt,16.6pt" strokecolor="#005325" strokeweight="4.32pt">
            <w10:wrap type="topAndBottom" anchorx="page"/>
          </v:line>
        </w:pict>
      </w:r>
    </w:p>
    <w:sectPr w:rsidR="0001261A">
      <w:pgSz w:w="11910" w:h="16840"/>
      <w:pgMar w:top="1600" w:right="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01261A"/>
    <w:rsid w:val="0001261A"/>
    <w:rsid w:val="00B64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."/>
  <w:listSeparator w:val=";"/>
  <w14:docId w14:val="3BA4963B"/>
  <w15:docId w15:val="{29E12F18-174B-435B-AE99-CD0CA1164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left="401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1003</Words>
  <Characters>5522</Characters>
  <Application>Microsoft Office Word</Application>
  <DocSecurity>0</DocSecurity>
  <Lines>46</Lines>
  <Paragraphs>13</Paragraphs>
  <ScaleCrop>false</ScaleCrop>
  <Company/>
  <LinksUpToDate>false</LinksUpToDate>
  <CharactersWithSpaces>6512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yamile rangel</cp:lastModifiedBy>
  <cp:revision>2</cp:revision>
  <dcterms:created xsi:type="dcterms:W3CDTF">2019-05-29T15:06:00Z</dcterms:created>
  <dcterms:modified xsi:type="dcterms:W3CDTF">2019-05-29T21:10:00Z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2019-05-29T00:00:00Z</vt:filetime>
  </property>
</Properties>
</file>