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F01" w:rsidRDefault="00E66B9B">
      <w:pPr>
        <w:pStyle w:val="Textoindependiente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27625017">
            <wp:extent cx="6718300" cy="898652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898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spacing w:before="1"/>
        <w:rPr>
          <w:sz w:val="28"/>
        </w:rPr>
      </w:pPr>
    </w:p>
    <w:p w:rsidR="00E31F01" w:rsidRDefault="00E66B9B">
      <w:pPr>
        <w:spacing w:before="82"/>
        <w:ind w:left="3415" w:right="4711"/>
        <w:jc w:val="center"/>
        <w:rPr>
          <w:b/>
          <w:sz w:val="44"/>
        </w:rPr>
      </w:pPr>
      <w:proofErr w:type="spellStart"/>
      <w:r>
        <w:rPr>
          <w:b/>
          <w:color w:val="231F20"/>
          <w:sz w:val="44"/>
        </w:rPr>
        <w:t>Petlácatl</w:t>
      </w:r>
      <w:proofErr w:type="spellEnd"/>
      <w:r>
        <w:rPr>
          <w:b/>
          <w:color w:val="231F20"/>
          <w:sz w:val="44"/>
        </w:rPr>
        <w:t xml:space="preserve"> Ejido</w:t>
      </w:r>
    </w:p>
    <w:p w:rsidR="00E31F01" w:rsidRDefault="00E66B9B">
      <w:pPr>
        <w:spacing w:before="16"/>
        <w:ind w:left="3413" w:right="4711"/>
        <w:jc w:val="center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900000</wp:posOffset>
            </wp:positionH>
            <wp:positionV relativeFrom="paragraph">
              <wp:posOffset>1405850</wp:posOffset>
            </wp:positionV>
            <wp:extent cx="5998959" cy="444769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959" cy="4447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CCIEH: HGOSFO050</w:t>
      </w: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spacing w:before="7"/>
      </w:pPr>
    </w:p>
    <w:p w:rsidR="00E31F01" w:rsidRDefault="00E66B9B">
      <w:pPr>
        <w:ind w:left="6909"/>
        <w:rPr>
          <w:sz w:val="24"/>
        </w:rPr>
      </w:pPr>
      <w:proofErr w:type="spellStart"/>
      <w:r>
        <w:rPr>
          <w:color w:val="231F20"/>
          <w:sz w:val="24"/>
        </w:rPr>
        <w:t>Petlácatl</w:t>
      </w:r>
      <w:proofErr w:type="spellEnd"/>
      <w:r>
        <w:rPr>
          <w:color w:val="231F20"/>
          <w:sz w:val="24"/>
        </w:rPr>
        <w:t xml:space="preserve"> Ejido: 130460135</w:t>
      </w:r>
    </w:p>
    <w:p w:rsidR="00E31F01" w:rsidRDefault="00E31F01">
      <w:pPr>
        <w:rPr>
          <w:sz w:val="24"/>
        </w:rPr>
        <w:sectPr w:rsidR="00E31F01">
          <w:type w:val="continuous"/>
          <w:pgSz w:w="12240" w:h="15840"/>
          <w:pgMar w:top="1060" w:right="0" w:bottom="280" w:left="1300" w:header="720" w:footer="720" w:gutter="0"/>
          <w:cols w:space="720"/>
        </w:sect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66B9B">
      <w:pPr>
        <w:spacing w:before="218"/>
        <w:ind w:left="3414" w:right="4711"/>
        <w:jc w:val="center"/>
        <w:rPr>
          <w:b/>
          <w:sz w:val="32"/>
        </w:rPr>
      </w:pPr>
      <w:r>
        <w:rPr>
          <w:b/>
          <w:sz w:val="32"/>
        </w:rPr>
        <w:t>DICTAMEN</w:t>
      </w:r>
    </w:p>
    <w:p w:rsidR="00E31F01" w:rsidRDefault="00E31F01">
      <w:pPr>
        <w:pStyle w:val="Textoindependiente"/>
        <w:spacing w:before="3"/>
        <w:rPr>
          <w:b/>
          <w:sz w:val="32"/>
        </w:rPr>
      </w:pPr>
    </w:p>
    <w:p w:rsidR="00E31F01" w:rsidRDefault="00E66B9B">
      <w:pPr>
        <w:pStyle w:val="Ttulo1"/>
        <w:ind w:right="1697"/>
        <w:jc w:val="both"/>
        <w:rPr>
          <w:b/>
        </w:rPr>
      </w:pPr>
      <w:r>
        <w:t>Después de analizar la información proveniente del instrumento de levantamiento de información aplicado (cédula) en las localidades seleccionadas (por haber cumplido los requisitos de contar con más de cien habitantes y que mantuvieran un índice superior a</w:t>
      </w:r>
      <w:r>
        <w:t xml:space="preserve"> la media nacional de Hablantes de Lengua Indígena) y de la ponderación de las variables que se consideraron en la metodología de este estudio, el equipo académico de este proyecto considera que la comunidad de </w:t>
      </w:r>
      <w:proofErr w:type="spellStart"/>
      <w:r>
        <w:rPr>
          <w:b/>
          <w:sz w:val="32"/>
        </w:rPr>
        <w:t>Petlácatl</w:t>
      </w:r>
      <w:proofErr w:type="spellEnd"/>
      <w:r>
        <w:rPr>
          <w:b/>
          <w:sz w:val="32"/>
        </w:rPr>
        <w:t xml:space="preserve"> Ejido</w:t>
      </w:r>
      <w:r>
        <w:t xml:space="preserve">, del Municipio de San Felipe </w:t>
      </w:r>
      <w:proofErr w:type="spellStart"/>
      <w:r>
        <w:t>Orizatlán</w:t>
      </w:r>
      <w:proofErr w:type="spellEnd"/>
      <w:r>
        <w:t xml:space="preserve">, con clave INEGI </w:t>
      </w:r>
      <w:r>
        <w:rPr>
          <w:b/>
        </w:rPr>
        <w:t>130460135</w:t>
      </w:r>
      <w:r>
        <w:t xml:space="preserve">, reúne las estructuras sociales y culturales para ser considerada como </w:t>
      </w:r>
      <w:r>
        <w:rPr>
          <w:b/>
        </w:rPr>
        <w:t xml:space="preserve">INDÍGENA </w:t>
      </w:r>
      <w:r>
        <w:t xml:space="preserve">y ser incluida en el </w:t>
      </w:r>
      <w:r>
        <w:rPr>
          <w:b/>
        </w:rPr>
        <w:t xml:space="preserve">Catálogo de Comunidades Indígenas del Estado de Hidalgo </w:t>
      </w:r>
      <w:r>
        <w:t>con la clave</w:t>
      </w:r>
      <w:r>
        <w:rPr>
          <w:spacing w:val="-6"/>
        </w:rPr>
        <w:t xml:space="preserve"> </w:t>
      </w:r>
      <w:r>
        <w:rPr>
          <w:b/>
        </w:rPr>
        <w:t>HGOSFO050.</w:t>
      </w:r>
    </w:p>
    <w:p w:rsidR="00E31F01" w:rsidRDefault="00E31F01">
      <w:pPr>
        <w:pStyle w:val="Textoindependiente"/>
        <w:spacing w:before="1"/>
        <w:rPr>
          <w:b/>
          <w:sz w:val="24"/>
        </w:rPr>
      </w:pPr>
    </w:p>
    <w:p w:rsidR="00E31F01" w:rsidRDefault="00E66B9B">
      <w:pPr>
        <w:pStyle w:val="Textoindependiente"/>
        <w:ind w:left="401" w:right="1696"/>
        <w:jc w:val="both"/>
      </w:pPr>
      <w:proofErr w:type="spellStart"/>
      <w:r>
        <w:rPr>
          <w:b/>
        </w:rPr>
        <w:t>Petlácatl</w:t>
      </w:r>
      <w:proofErr w:type="spellEnd"/>
      <w:r>
        <w:rPr>
          <w:b/>
        </w:rPr>
        <w:t xml:space="preserve"> Ejido </w:t>
      </w:r>
      <w:r>
        <w:t>reconoce que parte de</w:t>
      </w:r>
      <w:r>
        <w:t xml:space="preserve"> su organización socio-política se origina de conocimientos históricos y que por tanto posee una fuerte estructura organizativa, la cual se ve reflejada en la realización de asambleas donde se toman las decisiones más importantes para la vida comunitaria. </w:t>
      </w:r>
      <w:r>
        <w:t>De esta manera eligen autoridades locales y conforman comités de distintos niveles (propios e institucionales). El trabajo colectivo de beneficio común se refuerza cotidianamente.</w:t>
      </w:r>
    </w:p>
    <w:p w:rsidR="00E31F01" w:rsidRDefault="00E31F01">
      <w:pPr>
        <w:pStyle w:val="Textoindependiente"/>
      </w:pPr>
    </w:p>
    <w:p w:rsidR="00E31F01" w:rsidRDefault="00E66B9B">
      <w:pPr>
        <w:pStyle w:val="Textoindependiente"/>
        <w:ind w:left="401" w:right="1696"/>
        <w:jc w:val="both"/>
      </w:pPr>
      <w:r>
        <w:t>Con un significativo 94 por ciento de Hablantes de Lengua Indígena, se advi</w:t>
      </w:r>
      <w:r>
        <w:t>erte que la lengua es utilizada en distintos espacios y es evidente que los habitantes la han protegido como resultado de la preservación de sus orígenes e identidad cultural.</w:t>
      </w:r>
    </w:p>
    <w:p w:rsidR="00E31F01" w:rsidRDefault="00E31F01">
      <w:pPr>
        <w:pStyle w:val="Textoindependiente"/>
        <w:spacing w:before="11"/>
        <w:rPr>
          <w:sz w:val="21"/>
        </w:rPr>
      </w:pPr>
    </w:p>
    <w:p w:rsidR="00E31F01" w:rsidRDefault="00E66B9B">
      <w:pPr>
        <w:pStyle w:val="Textoindependiente"/>
        <w:ind w:left="401" w:right="1697"/>
        <w:jc w:val="both"/>
      </w:pPr>
      <w:r>
        <w:t>Las prácticas culturales tienen un carácter cohesionador y de revitalización de</w:t>
      </w:r>
      <w:r>
        <w:t xml:space="preserve"> la identidad étnica, entre ellas se destacan las Fiestas Tradicionales, rituales, artesanías, vestimenta </w:t>
      </w:r>
      <w:proofErr w:type="gramStart"/>
      <w:r>
        <w:t>tradicional,  leyendas</w:t>
      </w:r>
      <w:proofErr w:type="gramEnd"/>
      <w:r>
        <w:t xml:space="preserve"> y creencias. De igual manera la relación existente entre el cultivo de milpa </w:t>
      </w:r>
      <w:proofErr w:type="gramStart"/>
      <w:r>
        <w:t>y  ritos</w:t>
      </w:r>
      <w:proofErr w:type="gramEnd"/>
      <w:r>
        <w:t xml:space="preserve"> agrícolas dotan de una arraigo a la tierr</w:t>
      </w:r>
      <w:r>
        <w:t>a y al</w:t>
      </w:r>
      <w:r>
        <w:rPr>
          <w:spacing w:val="-1"/>
        </w:rPr>
        <w:t xml:space="preserve"> </w:t>
      </w:r>
      <w:r>
        <w:t>territorio.</w:t>
      </w:r>
    </w:p>
    <w:p w:rsidR="00E31F01" w:rsidRDefault="00E31F01">
      <w:pPr>
        <w:pStyle w:val="Textoindependiente"/>
      </w:pPr>
    </w:p>
    <w:p w:rsidR="00E31F01" w:rsidRDefault="00E66B9B">
      <w:pPr>
        <w:pStyle w:val="Textoindependiente"/>
        <w:ind w:left="401" w:right="1697"/>
        <w:jc w:val="both"/>
      </w:pPr>
      <w:r>
        <w:t>La identidad indígena se encuentra en la articulación entre la manifestación de las prácticas culturales y organizativa basada en “usos y costumbres”, lo que da cuenta del carácter dinámico y adaptativo de la vida comunitaria.</w:t>
      </w:r>
    </w:p>
    <w:p w:rsidR="00E31F01" w:rsidRDefault="00E31F01">
      <w:pPr>
        <w:jc w:val="both"/>
        <w:sectPr w:rsidR="00E31F01">
          <w:pgSz w:w="12240" w:h="15840"/>
          <w:pgMar w:top="1060" w:right="0" w:bottom="280" w:left="1300" w:header="720" w:footer="720" w:gutter="0"/>
          <w:cols w:space="720"/>
        </w:sectPr>
      </w:pPr>
    </w:p>
    <w:p w:rsidR="00E66B9B" w:rsidRDefault="00E66B9B">
      <w:pPr>
        <w:pStyle w:val="Textoindependiente"/>
        <w:rPr>
          <w:sz w:val="20"/>
        </w:rPr>
      </w:pPr>
    </w:p>
    <w:p w:rsidR="00E66B9B" w:rsidRDefault="00E66B9B">
      <w:pPr>
        <w:pStyle w:val="Textoindependiente"/>
        <w:rPr>
          <w:sz w:val="20"/>
        </w:rPr>
      </w:pPr>
    </w:p>
    <w:p w:rsidR="00E66B9B" w:rsidRDefault="00E66B9B">
      <w:pPr>
        <w:pStyle w:val="Textoindependiente"/>
        <w:rPr>
          <w:sz w:val="20"/>
        </w:rPr>
      </w:pPr>
    </w:p>
    <w:p w:rsidR="00E66B9B" w:rsidRDefault="00E66B9B">
      <w:pPr>
        <w:pStyle w:val="Textoindependiente"/>
        <w:rPr>
          <w:sz w:val="20"/>
        </w:rPr>
      </w:pPr>
    </w:p>
    <w:p w:rsidR="00E66B9B" w:rsidRDefault="00E66B9B">
      <w:pPr>
        <w:pStyle w:val="Textoindependiente"/>
        <w:rPr>
          <w:sz w:val="20"/>
        </w:rPr>
      </w:pPr>
    </w:p>
    <w:p w:rsidR="00E66B9B" w:rsidRDefault="00E66B9B">
      <w:pPr>
        <w:pStyle w:val="Textoindependiente"/>
        <w:rPr>
          <w:sz w:val="20"/>
        </w:rPr>
      </w:pPr>
    </w:p>
    <w:p w:rsidR="00E66B9B" w:rsidRDefault="00E66B9B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spacing w:before="3"/>
        <w:rPr>
          <w:sz w:val="13"/>
        </w:rPr>
      </w:pPr>
    </w:p>
    <w:tbl>
      <w:tblPr>
        <w:tblStyle w:val="TableNormal"/>
        <w:tblW w:w="0" w:type="auto"/>
        <w:tblInd w:w="571" w:type="dxa"/>
        <w:tblLayout w:type="fixed"/>
        <w:tblLook w:val="01E0" w:firstRow="1" w:lastRow="1" w:firstColumn="1" w:lastColumn="1" w:noHBand="0" w:noVBand="0"/>
      </w:tblPr>
      <w:tblGrid>
        <w:gridCol w:w="4640"/>
        <w:gridCol w:w="1568"/>
        <w:gridCol w:w="1336"/>
      </w:tblGrid>
      <w:tr w:rsidR="00E31F01">
        <w:trPr>
          <w:trHeight w:val="759"/>
        </w:trPr>
        <w:tc>
          <w:tcPr>
            <w:tcW w:w="7544" w:type="dxa"/>
            <w:gridSpan w:val="3"/>
          </w:tcPr>
          <w:p w:rsidR="00E31F01" w:rsidRDefault="00E66B9B">
            <w:pPr>
              <w:pStyle w:val="TableParagraph"/>
              <w:spacing w:line="193" w:lineRule="exact"/>
              <w:ind w:left="2406" w:right="2305"/>
              <w:jc w:val="center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Petlácatl</w:t>
            </w:r>
            <w:proofErr w:type="spellEnd"/>
            <w:r>
              <w:rPr>
                <w:b/>
                <w:w w:val="105"/>
                <w:sz w:val="17"/>
              </w:rPr>
              <w:t xml:space="preserve"> Ejido, San Felipe </w:t>
            </w:r>
            <w:proofErr w:type="spellStart"/>
            <w:r>
              <w:rPr>
                <w:b/>
                <w:w w:val="105"/>
                <w:sz w:val="17"/>
              </w:rPr>
              <w:t>Orizatlán</w:t>
            </w:r>
            <w:proofErr w:type="spellEnd"/>
          </w:p>
        </w:tc>
      </w:tr>
      <w:tr w:rsidR="00E31F01">
        <w:trPr>
          <w:trHeight w:val="741"/>
        </w:trPr>
        <w:tc>
          <w:tcPr>
            <w:tcW w:w="4640" w:type="dxa"/>
          </w:tcPr>
          <w:p w:rsidR="00E31F01" w:rsidRDefault="00E31F01">
            <w:pPr>
              <w:pStyle w:val="TableParagraph"/>
              <w:rPr>
                <w:sz w:val="14"/>
              </w:rPr>
            </w:pPr>
          </w:p>
        </w:tc>
        <w:tc>
          <w:tcPr>
            <w:tcW w:w="1568" w:type="dxa"/>
          </w:tcPr>
          <w:p w:rsidR="00E31F01" w:rsidRDefault="00E31F01">
            <w:pPr>
              <w:pStyle w:val="TableParagraph"/>
              <w:rPr>
                <w:sz w:val="14"/>
              </w:rPr>
            </w:pPr>
          </w:p>
        </w:tc>
        <w:tc>
          <w:tcPr>
            <w:tcW w:w="1336" w:type="dxa"/>
          </w:tcPr>
          <w:p w:rsidR="00E31F01" w:rsidRDefault="00E31F01">
            <w:pPr>
              <w:pStyle w:val="TableParagraph"/>
              <w:rPr>
                <w:sz w:val="16"/>
              </w:rPr>
            </w:pPr>
          </w:p>
          <w:p w:rsidR="00E31F01" w:rsidRDefault="00E31F01">
            <w:pPr>
              <w:pStyle w:val="TableParagraph"/>
              <w:rPr>
                <w:sz w:val="16"/>
              </w:rPr>
            </w:pPr>
          </w:p>
          <w:p w:rsidR="00E31F01" w:rsidRDefault="00E31F01">
            <w:pPr>
              <w:pStyle w:val="TableParagraph"/>
              <w:spacing w:before="8"/>
              <w:rPr>
                <w:sz w:val="16"/>
              </w:rPr>
            </w:pPr>
          </w:p>
          <w:p w:rsidR="00E31F01" w:rsidRDefault="00E66B9B">
            <w:pPr>
              <w:pStyle w:val="TableParagraph"/>
              <w:spacing w:line="161" w:lineRule="exact"/>
              <w:ind w:right="32"/>
              <w:jc w:val="right"/>
              <w:rPr>
                <w:sz w:val="15"/>
              </w:rPr>
            </w:pPr>
            <w:r>
              <w:rPr>
                <w:sz w:val="15"/>
              </w:rPr>
              <w:t>Resumen</w:t>
            </w:r>
          </w:p>
        </w:tc>
      </w:tr>
      <w:tr w:rsidR="00E31F01">
        <w:trPr>
          <w:trHeight w:val="189"/>
        </w:trPr>
        <w:tc>
          <w:tcPr>
            <w:tcW w:w="4640" w:type="dxa"/>
          </w:tcPr>
          <w:p w:rsidR="00E31F01" w:rsidRDefault="00E31F01">
            <w:pPr>
              <w:pStyle w:val="TableParagraph"/>
              <w:rPr>
                <w:sz w:val="12"/>
              </w:rPr>
            </w:pPr>
          </w:p>
        </w:tc>
        <w:tc>
          <w:tcPr>
            <w:tcW w:w="1568" w:type="dxa"/>
          </w:tcPr>
          <w:p w:rsidR="00E31F01" w:rsidRDefault="00E66B9B">
            <w:pPr>
              <w:pStyle w:val="TableParagraph"/>
              <w:spacing w:before="8" w:line="161" w:lineRule="exact"/>
              <w:ind w:right="199"/>
              <w:jc w:val="right"/>
              <w:rPr>
                <w:sz w:val="15"/>
              </w:rPr>
            </w:pPr>
            <w:r>
              <w:rPr>
                <w:sz w:val="15"/>
              </w:rPr>
              <w:t>Clave CCIEH</w:t>
            </w:r>
          </w:p>
        </w:tc>
        <w:tc>
          <w:tcPr>
            <w:tcW w:w="1336" w:type="dxa"/>
          </w:tcPr>
          <w:p w:rsidR="00E31F01" w:rsidRDefault="00E66B9B">
            <w:pPr>
              <w:pStyle w:val="TableParagraph"/>
              <w:spacing w:before="3" w:line="166" w:lineRule="exact"/>
              <w:ind w:right="32"/>
              <w:jc w:val="right"/>
              <w:rPr>
                <w:sz w:val="15"/>
              </w:rPr>
            </w:pPr>
            <w:r>
              <w:rPr>
                <w:sz w:val="15"/>
              </w:rPr>
              <w:t>HGOSFO050</w:t>
            </w:r>
          </w:p>
        </w:tc>
      </w:tr>
      <w:tr w:rsidR="00E31F01">
        <w:trPr>
          <w:trHeight w:val="369"/>
        </w:trPr>
        <w:tc>
          <w:tcPr>
            <w:tcW w:w="4640" w:type="dxa"/>
          </w:tcPr>
          <w:p w:rsidR="00E31F01" w:rsidRDefault="00E31F01">
            <w:pPr>
              <w:pStyle w:val="TableParagraph"/>
              <w:rPr>
                <w:sz w:val="14"/>
              </w:rPr>
            </w:pPr>
          </w:p>
        </w:tc>
        <w:tc>
          <w:tcPr>
            <w:tcW w:w="1568" w:type="dxa"/>
          </w:tcPr>
          <w:p w:rsidR="00E31F01" w:rsidRDefault="00E66B9B">
            <w:pPr>
              <w:pStyle w:val="TableParagraph"/>
              <w:spacing w:before="3"/>
              <w:ind w:right="198"/>
              <w:jc w:val="right"/>
              <w:rPr>
                <w:sz w:val="15"/>
              </w:rPr>
            </w:pPr>
            <w:r>
              <w:rPr>
                <w:sz w:val="15"/>
              </w:rPr>
              <w:t>Clave INEGI</w:t>
            </w:r>
          </w:p>
        </w:tc>
        <w:tc>
          <w:tcPr>
            <w:tcW w:w="1336" w:type="dxa"/>
          </w:tcPr>
          <w:p w:rsidR="00E31F01" w:rsidRDefault="00E66B9B">
            <w:pPr>
              <w:pStyle w:val="TableParagraph"/>
              <w:spacing w:before="3"/>
              <w:ind w:right="30"/>
              <w:jc w:val="right"/>
              <w:rPr>
                <w:sz w:val="15"/>
              </w:rPr>
            </w:pPr>
            <w:r>
              <w:rPr>
                <w:sz w:val="15"/>
              </w:rPr>
              <w:t>130460135</w:t>
            </w:r>
          </w:p>
        </w:tc>
      </w:tr>
      <w:tr w:rsidR="00E31F01">
        <w:trPr>
          <w:trHeight w:val="190"/>
        </w:trPr>
        <w:tc>
          <w:tcPr>
            <w:tcW w:w="4640" w:type="dxa"/>
            <w:vMerge w:val="restart"/>
            <w:shd w:val="clear" w:color="auto" w:fill="000000"/>
          </w:tcPr>
          <w:p w:rsidR="00E31F01" w:rsidRDefault="00E66B9B">
            <w:pPr>
              <w:pStyle w:val="TableParagraph"/>
              <w:spacing w:before="90"/>
              <w:ind w:left="1454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PRIORIDAD Y CATEGORÍA</w:t>
            </w:r>
          </w:p>
        </w:tc>
        <w:tc>
          <w:tcPr>
            <w:tcW w:w="1568" w:type="dxa"/>
            <w:shd w:val="clear" w:color="auto" w:fill="000000"/>
          </w:tcPr>
          <w:p w:rsidR="00E31F01" w:rsidRDefault="00E66B9B">
            <w:pPr>
              <w:pStyle w:val="TableParagraph"/>
              <w:spacing w:before="8" w:line="161" w:lineRule="exact"/>
              <w:ind w:left="508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MÍNIMO</w:t>
            </w:r>
          </w:p>
        </w:tc>
        <w:tc>
          <w:tcPr>
            <w:tcW w:w="1336" w:type="dxa"/>
            <w:shd w:val="clear" w:color="auto" w:fill="000000"/>
          </w:tcPr>
          <w:p w:rsidR="00E31F01" w:rsidRDefault="00E66B9B">
            <w:pPr>
              <w:pStyle w:val="TableParagraph"/>
              <w:spacing w:before="8" w:line="161" w:lineRule="exact"/>
              <w:ind w:left="323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TOTAL</w:t>
            </w:r>
          </w:p>
        </w:tc>
      </w:tr>
      <w:tr w:rsidR="00E31F01">
        <w:trPr>
          <w:trHeight w:val="179"/>
        </w:trPr>
        <w:tc>
          <w:tcPr>
            <w:tcW w:w="4640" w:type="dxa"/>
            <w:vMerge/>
            <w:tcBorders>
              <w:top w:val="nil"/>
            </w:tcBorders>
            <w:shd w:val="clear" w:color="auto" w:fill="00000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shd w:val="clear" w:color="auto" w:fill="000000"/>
          </w:tcPr>
          <w:p w:rsidR="00E31F01" w:rsidRDefault="00E66B9B">
            <w:pPr>
              <w:pStyle w:val="TableParagraph"/>
              <w:spacing w:before="3" w:line="156" w:lineRule="exact"/>
              <w:ind w:left="379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REQUERIDO</w:t>
            </w:r>
          </w:p>
        </w:tc>
        <w:tc>
          <w:tcPr>
            <w:tcW w:w="1336" w:type="dxa"/>
            <w:shd w:val="clear" w:color="auto" w:fill="000000"/>
          </w:tcPr>
          <w:p w:rsidR="00E31F01" w:rsidRDefault="00E66B9B">
            <w:pPr>
              <w:pStyle w:val="TableParagraph"/>
              <w:spacing w:before="3" w:line="156" w:lineRule="exact"/>
              <w:ind w:left="198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OBTENIDO</w:t>
            </w:r>
          </w:p>
        </w:tc>
      </w:tr>
      <w:tr w:rsidR="00E31F01">
        <w:trPr>
          <w:trHeight w:val="185"/>
        </w:trPr>
        <w:tc>
          <w:tcPr>
            <w:tcW w:w="4640" w:type="dxa"/>
            <w:shd w:val="clear" w:color="auto" w:fill="92D050"/>
          </w:tcPr>
          <w:p w:rsidR="00E31F01" w:rsidRDefault="00E66B9B">
            <w:pPr>
              <w:pStyle w:val="TableParagraph"/>
              <w:spacing w:before="4" w:line="161" w:lineRule="exact"/>
              <w:ind w:left="67"/>
              <w:rPr>
                <w:sz w:val="15"/>
              </w:rPr>
            </w:pPr>
            <w:r>
              <w:rPr>
                <w:sz w:val="15"/>
              </w:rPr>
              <w:t>1- Hablantes de lengua indígena *</w:t>
            </w:r>
          </w:p>
        </w:tc>
        <w:tc>
          <w:tcPr>
            <w:tcW w:w="1568" w:type="dxa"/>
            <w:shd w:val="clear" w:color="auto" w:fill="92D050"/>
          </w:tcPr>
          <w:p w:rsidR="00E31F01" w:rsidRDefault="00E66B9B">
            <w:pPr>
              <w:pStyle w:val="TableParagraph"/>
              <w:spacing w:before="4" w:line="161" w:lineRule="exact"/>
              <w:ind w:right="199"/>
              <w:jc w:val="right"/>
              <w:rPr>
                <w:sz w:val="15"/>
              </w:rPr>
            </w:pPr>
            <w:r>
              <w:rPr>
                <w:sz w:val="15"/>
              </w:rPr>
              <w:t>6.5%</w:t>
            </w:r>
          </w:p>
        </w:tc>
        <w:tc>
          <w:tcPr>
            <w:tcW w:w="1336" w:type="dxa"/>
            <w:shd w:val="clear" w:color="auto" w:fill="92D050"/>
          </w:tcPr>
          <w:p w:rsidR="00E31F01" w:rsidRDefault="00E66B9B">
            <w:pPr>
              <w:pStyle w:val="TableParagraph"/>
              <w:spacing w:line="165" w:lineRule="exact"/>
              <w:ind w:right="30"/>
              <w:jc w:val="right"/>
              <w:rPr>
                <w:sz w:val="15"/>
              </w:rPr>
            </w:pPr>
            <w:r>
              <w:rPr>
                <w:sz w:val="15"/>
              </w:rPr>
              <w:t>47.8%</w:t>
            </w:r>
          </w:p>
        </w:tc>
      </w:tr>
      <w:tr w:rsidR="00E31F01">
        <w:trPr>
          <w:trHeight w:val="184"/>
        </w:trPr>
        <w:tc>
          <w:tcPr>
            <w:tcW w:w="4640" w:type="dxa"/>
            <w:shd w:val="clear" w:color="auto" w:fill="92D050"/>
          </w:tcPr>
          <w:p w:rsidR="00E31F01" w:rsidRDefault="00E66B9B">
            <w:pPr>
              <w:pStyle w:val="TableParagraph"/>
              <w:spacing w:before="3" w:line="161" w:lineRule="exact"/>
              <w:ind w:left="67"/>
              <w:rPr>
                <w:sz w:val="15"/>
              </w:rPr>
            </w:pPr>
            <w:r>
              <w:rPr>
                <w:sz w:val="15"/>
              </w:rPr>
              <w:t>2- Territorio</w:t>
            </w:r>
          </w:p>
        </w:tc>
        <w:tc>
          <w:tcPr>
            <w:tcW w:w="1568" w:type="dxa"/>
            <w:shd w:val="clear" w:color="auto" w:fill="92D050"/>
          </w:tcPr>
          <w:p w:rsidR="00E31F01" w:rsidRDefault="00E66B9B">
            <w:pPr>
              <w:pStyle w:val="TableParagraph"/>
              <w:spacing w:before="3" w:line="161" w:lineRule="exact"/>
              <w:ind w:right="199"/>
              <w:jc w:val="right"/>
              <w:rPr>
                <w:sz w:val="15"/>
              </w:rPr>
            </w:pPr>
            <w:r>
              <w:rPr>
                <w:sz w:val="15"/>
              </w:rPr>
              <w:t>30.0%</w:t>
            </w:r>
          </w:p>
        </w:tc>
        <w:tc>
          <w:tcPr>
            <w:tcW w:w="1336" w:type="dxa"/>
            <w:shd w:val="clear" w:color="auto" w:fill="92D050"/>
          </w:tcPr>
          <w:p w:rsidR="00E31F01" w:rsidRDefault="00E66B9B">
            <w:pPr>
              <w:pStyle w:val="TableParagraph"/>
              <w:spacing w:before="3" w:line="161" w:lineRule="exact"/>
              <w:ind w:right="30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</w:tr>
      <w:tr w:rsidR="00E31F01">
        <w:trPr>
          <w:trHeight w:val="184"/>
        </w:trPr>
        <w:tc>
          <w:tcPr>
            <w:tcW w:w="4640" w:type="dxa"/>
            <w:shd w:val="clear" w:color="auto" w:fill="92D050"/>
          </w:tcPr>
          <w:p w:rsidR="00E31F01" w:rsidRDefault="00E66B9B">
            <w:pPr>
              <w:pStyle w:val="TableParagraph"/>
              <w:spacing w:before="3" w:line="161" w:lineRule="exact"/>
              <w:ind w:left="67"/>
              <w:rPr>
                <w:sz w:val="15"/>
              </w:rPr>
            </w:pPr>
            <w:r>
              <w:rPr>
                <w:sz w:val="15"/>
              </w:rPr>
              <w:t>3- Autoridad tradicional</w:t>
            </w:r>
          </w:p>
        </w:tc>
        <w:tc>
          <w:tcPr>
            <w:tcW w:w="1568" w:type="dxa"/>
            <w:shd w:val="clear" w:color="auto" w:fill="92D050"/>
          </w:tcPr>
          <w:p w:rsidR="00E31F01" w:rsidRDefault="00E66B9B">
            <w:pPr>
              <w:pStyle w:val="TableParagraph"/>
              <w:spacing w:before="3" w:line="161" w:lineRule="exact"/>
              <w:ind w:right="199"/>
              <w:jc w:val="right"/>
              <w:rPr>
                <w:sz w:val="15"/>
              </w:rPr>
            </w:pPr>
            <w:r>
              <w:rPr>
                <w:sz w:val="15"/>
              </w:rPr>
              <w:t>10.0%</w:t>
            </w:r>
          </w:p>
        </w:tc>
        <w:tc>
          <w:tcPr>
            <w:tcW w:w="1336" w:type="dxa"/>
            <w:shd w:val="clear" w:color="auto" w:fill="92D050"/>
          </w:tcPr>
          <w:p w:rsidR="00E31F01" w:rsidRDefault="00E66B9B">
            <w:pPr>
              <w:pStyle w:val="TableParagraph"/>
              <w:spacing w:before="3" w:line="161" w:lineRule="exact"/>
              <w:ind w:right="30"/>
              <w:jc w:val="right"/>
              <w:rPr>
                <w:sz w:val="15"/>
              </w:rPr>
            </w:pPr>
            <w:r>
              <w:rPr>
                <w:sz w:val="15"/>
              </w:rPr>
              <w:t>70.0%</w:t>
            </w:r>
          </w:p>
        </w:tc>
      </w:tr>
      <w:tr w:rsidR="00E31F01">
        <w:trPr>
          <w:trHeight w:val="184"/>
        </w:trPr>
        <w:tc>
          <w:tcPr>
            <w:tcW w:w="4640" w:type="dxa"/>
            <w:shd w:val="clear" w:color="auto" w:fill="92D050"/>
          </w:tcPr>
          <w:p w:rsidR="00E31F01" w:rsidRDefault="00E66B9B">
            <w:pPr>
              <w:pStyle w:val="TableParagraph"/>
              <w:spacing w:before="3" w:line="161" w:lineRule="exact"/>
              <w:ind w:left="67"/>
              <w:rPr>
                <w:sz w:val="15"/>
              </w:rPr>
            </w:pPr>
            <w:r>
              <w:rPr>
                <w:sz w:val="15"/>
              </w:rPr>
              <w:t>4- Asamblea comunitaria</w:t>
            </w:r>
          </w:p>
        </w:tc>
        <w:tc>
          <w:tcPr>
            <w:tcW w:w="1568" w:type="dxa"/>
            <w:shd w:val="clear" w:color="auto" w:fill="92D050"/>
          </w:tcPr>
          <w:p w:rsidR="00E31F01" w:rsidRDefault="00E66B9B">
            <w:pPr>
              <w:pStyle w:val="TableParagraph"/>
              <w:spacing w:before="3" w:line="161" w:lineRule="exact"/>
              <w:ind w:right="199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  <w:tc>
          <w:tcPr>
            <w:tcW w:w="1336" w:type="dxa"/>
            <w:shd w:val="clear" w:color="auto" w:fill="92D050"/>
          </w:tcPr>
          <w:p w:rsidR="00E31F01" w:rsidRDefault="00E66B9B">
            <w:pPr>
              <w:pStyle w:val="TableParagraph"/>
              <w:spacing w:before="3" w:line="161" w:lineRule="exact"/>
              <w:ind w:right="30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</w:tr>
      <w:tr w:rsidR="00E31F01">
        <w:trPr>
          <w:trHeight w:val="184"/>
        </w:trPr>
        <w:tc>
          <w:tcPr>
            <w:tcW w:w="4640" w:type="dxa"/>
            <w:shd w:val="clear" w:color="auto" w:fill="92D050"/>
          </w:tcPr>
          <w:p w:rsidR="00E31F01" w:rsidRDefault="00E66B9B">
            <w:pPr>
              <w:pStyle w:val="TableParagraph"/>
              <w:spacing w:before="3" w:line="161" w:lineRule="exact"/>
              <w:ind w:left="67"/>
              <w:rPr>
                <w:sz w:val="15"/>
              </w:rPr>
            </w:pPr>
            <w:r>
              <w:rPr>
                <w:sz w:val="15"/>
              </w:rPr>
              <w:t>5- Comités internos tradicional</w:t>
            </w:r>
          </w:p>
        </w:tc>
        <w:tc>
          <w:tcPr>
            <w:tcW w:w="1568" w:type="dxa"/>
            <w:shd w:val="clear" w:color="auto" w:fill="92D050"/>
          </w:tcPr>
          <w:p w:rsidR="00E31F01" w:rsidRDefault="00E66B9B">
            <w:pPr>
              <w:pStyle w:val="TableParagraph"/>
              <w:spacing w:before="3" w:line="161" w:lineRule="exact"/>
              <w:ind w:right="199"/>
              <w:jc w:val="right"/>
              <w:rPr>
                <w:sz w:val="15"/>
              </w:rPr>
            </w:pPr>
            <w:r>
              <w:rPr>
                <w:sz w:val="15"/>
              </w:rPr>
              <w:t>25.0%</w:t>
            </w:r>
          </w:p>
        </w:tc>
        <w:tc>
          <w:tcPr>
            <w:tcW w:w="1336" w:type="dxa"/>
            <w:shd w:val="clear" w:color="auto" w:fill="92D050"/>
          </w:tcPr>
          <w:p w:rsidR="00E31F01" w:rsidRDefault="00E66B9B">
            <w:pPr>
              <w:pStyle w:val="TableParagraph"/>
              <w:spacing w:before="3" w:line="161" w:lineRule="exact"/>
              <w:ind w:right="30"/>
              <w:jc w:val="right"/>
              <w:rPr>
                <w:sz w:val="15"/>
              </w:rPr>
            </w:pPr>
            <w:r>
              <w:rPr>
                <w:sz w:val="15"/>
              </w:rPr>
              <w:t>75.0%</w:t>
            </w:r>
          </w:p>
        </w:tc>
      </w:tr>
      <w:tr w:rsidR="00E31F01">
        <w:trPr>
          <w:trHeight w:val="185"/>
        </w:trPr>
        <w:tc>
          <w:tcPr>
            <w:tcW w:w="4640" w:type="dxa"/>
            <w:shd w:val="clear" w:color="auto" w:fill="92D050"/>
          </w:tcPr>
          <w:p w:rsidR="00E31F01" w:rsidRDefault="00E66B9B">
            <w:pPr>
              <w:pStyle w:val="TableParagraph"/>
              <w:spacing w:before="3" w:line="162" w:lineRule="exact"/>
              <w:ind w:left="67"/>
              <w:rPr>
                <w:sz w:val="15"/>
              </w:rPr>
            </w:pPr>
            <w:r>
              <w:rPr>
                <w:sz w:val="15"/>
              </w:rPr>
              <w:t xml:space="preserve">6- </w:t>
            </w:r>
            <w:proofErr w:type="spellStart"/>
            <w:r>
              <w:rPr>
                <w:sz w:val="15"/>
              </w:rPr>
              <w:t>Autoadscripción</w:t>
            </w:r>
            <w:proofErr w:type="spellEnd"/>
          </w:p>
        </w:tc>
        <w:tc>
          <w:tcPr>
            <w:tcW w:w="1568" w:type="dxa"/>
            <w:shd w:val="clear" w:color="auto" w:fill="92D050"/>
          </w:tcPr>
          <w:p w:rsidR="00E31F01" w:rsidRDefault="00E66B9B">
            <w:pPr>
              <w:pStyle w:val="TableParagraph"/>
              <w:spacing w:before="3" w:line="162" w:lineRule="exact"/>
              <w:ind w:right="199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  <w:tc>
          <w:tcPr>
            <w:tcW w:w="1336" w:type="dxa"/>
            <w:shd w:val="clear" w:color="auto" w:fill="92D050"/>
          </w:tcPr>
          <w:p w:rsidR="00E31F01" w:rsidRDefault="00E66B9B">
            <w:pPr>
              <w:pStyle w:val="TableParagraph"/>
              <w:spacing w:before="3" w:line="162" w:lineRule="exact"/>
              <w:ind w:right="30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</w:tr>
      <w:tr w:rsidR="00E31F01">
        <w:trPr>
          <w:trHeight w:val="185"/>
        </w:trPr>
        <w:tc>
          <w:tcPr>
            <w:tcW w:w="4640" w:type="dxa"/>
            <w:shd w:val="clear" w:color="auto" w:fill="92D050"/>
          </w:tcPr>
          <w:p w:rsidR="00E31F01" w:rsidRDefault="00E66B9B">
            <w:pPr>
              <w:pStyle w:val="TableParagraph"/>
              <w:spacing w:before="3" w:line="161" w:lineRule="exact"/>
              <w:ind w:left="67"/>
              <w:rPr>
                <w:sz w:val="15"/>
              </w:rPr>
            </w:pPr>
            <w:r>
              <w:rPr>
                <w:sz w:val="15"/>
              </w:rPr>
              <w:t>7- Usos y Costumbres para resolver sus conflictos</w:t>
            </w:r>
          </w:p>
        </w:tc>
        <w:tc>
          <w:tcPr>
            <w:tcW w:w="1568" w:type="dxa"/>
            <w:shd w:val="clear" w:color="auto" w:fill="92D050"/>
          </w:tcPr>
          <w:p w:rsidR="00E31F01" w:rsidRDefault="00E66B9B">
            <w:pPr>
              <w:pStyle w:val="TableParagraph"/>
              <w:spacing w:before="3" w:line="161" w:lineRule="exact"/>
              <w:ind w:right="199"/>
              <w:jc w:val="right"/>
              <w:rPr>
                <w:sz w:val="15"/>
              </w:rPr>
            </w:pPr>
            <w:r>
              <w:rPr>
                <w:sz w:val="15"/>
              </w:rPr>
              <w:t>20.0%</w:t>
            </w:r>
          </w:p>
        </w:tc>
        <w:tc>
          <w:tcPr>
            <w:tcW w:w="1336" w:type="dxa"/>
            <w:shd w:val="clear" w:color="auto" w:fill="92D050"/>
          </w:tcPr>
          <w:p w:rsidR="00E31F01" w:rsidRDefault="00E66B9B">
            <w:pPr>
              <w:pStyle w:val="TableParagraph"/>
              <w:spacing w:before="3" w:line="161" w:lineRule="exact"/>
              <w:ind w:right="30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</w:tr>
      <w:tr w:rsidR="00E31F01">
        <w:trPr>
          <w:trHeight w:val="184"/>
        </w:trPr>
        <w:tc>
          <w:tcPr>
            <w:tcW w:w="4640" w:type="dxa"/>
            <w:shd w:val="clear" w:color="auto" w:fill="92D050"/>
          </w:tcPr>
          <w:p w:rsidR="00E31F01" w:rsidRDefault="00E66B9B">
            <w:pPr>
              <w:pStyle w:val="TableParagraph"/>
              <w:spacing w:before="3" w:line="161" w:lineRule="exact"/>
              <w:ind w:left="67"/>
              <w:rPr>
                <w:sz w:val="15"/>
              </w:rPr>
            </w:pPr>
            <w:r>
              <w:rPr>
                <w:sz w:val="15"/>
              </w:rPr>
              <w:t>8- Trabajo comunitario</w:t>
            </w:r>
          </w:p>
        </w:tc>
        <w:tc>
          <w:tcPr>
            <w:tcW w:w="1568" w:type="dxa"/>
            <w:shd w:val="clear" w:color="auto" w:fill="92D050"/>
          </w:tcPr>
          <w:p w:rsidR="00E31F01" w:rsidRDefault="00E66B9B">
            <w:pPr>
              <w:pStyle w:val="TableParagraph"/>
              <w:spacing w:before="3" w:line="161" w:lineRule="exact"/>
              <w:ind w:right="199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  <w:tc>
          <w:tcPr>
            <w:tcW w:w="1336" w:type="dxa"/>
            <w:shd w:val="clear" w:color="auto" w:fill="92D050"/>
          </w:tcPr>
          <w:p w:rsidR="00E31F01" w:rsidRDefault="00E66B9B">
            <w:pPr>
              <w:pStyle w:val="TableParagraph"/>
              <w:spacing w:before="3" w:line="161" w:lineRule="exact"/>
              <w:ind w:right="30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</w:tr>
      <w:tr w:rsidR="00E31F01">
        <w:trPr>
          <w:trHeight w:val="184"/>
        </w:trPr>
        <w:tc>
          <w:tcPr>
            <w:tcW w:w="4640" w:type="dxa"/>
            <w:shd w:val="clear" w:color="auto" w:fill="92D050"/>
          </w:tcPr>
          <w:p w:rsidR="00E31F01" w:rsidRDefault="00E66B9B">
            <w:pPr>
              <w:pStyle w:val="TableParagraph"/>
              <w:spacing w:before="3" w:line="161" w:lineRule="exact"/>
              <w:ind w:left="67"/>
              <w:rPr>
                <w:sz w:val="15"/>
              </w:rPr>
            </w:pPr>
            <w:r>
              <w:rPr>
                <w:sz w:val="15"/>
              </w:rPr>
              <w:t>9- Medicina Tradicional</w:t>
            </w:r>
          </w:p>
        </w:tc>
        <w:tc>
          <w:tcPr>
            <w:tcW w:w="1568" w:type="dxa"/>
            <w:shd w:val="clear" w:color="auto" w:fill="92D050"/>
          </w:tcPr>
          <w:p w:rsidR="00E31F01" w:rsidRDefault="00E66B9B">
            <w:pPr>
              <w:pStyle w:val="TableParagraph"/>
              <w:spacing w:before="3" w:line="161" w:lineRule="exact"/>
              <w:ind w:right="199"/>
              <w:jc w:val="right"/>
              <w:rPr>
                <w:sz w:val="15"/>
              </w:rPr>
            </w:pPr>
            <w:r>
              <w:rPr>
                <w:sz w:val="15"/>
              </w:rPr>
              <w:t>25.0%</w:t>
            </w:r>
          </w:p>
        </w:tc>
        <w:tc>
          <w:tcPr>
            <w:tcW w:w="1336" w:type="dxa"/>
            <w:shd w:val="clear" w:color="auto" w:fill="92D050"/>
          </w:tcPr>
          <w:p w:rsidR="00E31F01" w:rsidRDefault="00E66B9B">
            <w:pPr>
              <w:pStyle w:val="TableParagraph"/>
              <w:spacing w:before="3" w:line="161" w:lineRule="exact"/>
              <w:ind w:right="30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</w:tr>
      <w:tr w:rsidR="00E31F01">
        <w:trPr>
          <w:trHeight w:val="184"/>
        </w:trPr>
        <w:tc>
          <w:tcPr>
            <w:tcW w:w="4640" w:type="dxa"/>
            <w:shd w:val="clear" w:color="auto" w:fill="92D050"/>
          </w:tcPr>
          <w:p w:rsidR="00E31F01" w:rsidRDefault="00E66B9B">
            <w:pPr>
              <w:pStyle w:val="TableParagraph"/>
              <w:spacing w:before="3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10- Parteras tradicionales</w:t>
            </w:r>
          </w:p>
        </w:tc>
        <w:tc>
          <w:tcPr>
            <w:tcW w:w="1568" w:type="dxa"/>
            <w:shd w:val="clear" w:color="auto" w:fill="92D050"/>
          </w:tcPr>
          <w:p w:rsidR="00E31F01" w:rsidRDefault="00E66B9B">
            <w:pPr>
              <w:pStyle w:val="TableParagraph"/>
              <w:spacing w:before="3" w:line="161" w:lineRule="exact"/>
              <w:ind w:right="199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  <w:tc>
          <w:tcPr>
            <w:tcW w:w="1336" w:type="dxa"/>
            <w:shd w:val="clear" w:color="auto" w:fill="92D050"/>
          </w:tcPr>
          <w:p w:rsidR="00E31F01" w:rsidRDefault="00E66B9B">
            <w:pPr>
              <w:pStyle w:val="TableParagraph"/>
              <w:spacing w:before="3" w:line="161" w:lineRule="exact"/>
              <w:ind w:right="30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</w:tr>
      <w:tr w:rsidR="00E31F01">
        <w:trPr>
          <w:trHeight w:val="184"/>
        </w:trPr>
        <w:tc>
          <w:tcPr>
            <w:tcW w:w="4640" w:type="dxa"/>
            <w:shd w:val="clear" w:color="auto" w:fill="92D050"/>
          </w:tcPr>
          <w:p w:rsidR="00E31F01" w:rsidRDefault="00E66B9B">
            <w:pPr>
              <w:pStyle w:val="TableParagraph"/>
              <w:spacing w:before="3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11- Médicos tradicionales</w:t>
            </w:r>
          </w:p>
        </w:tc>
        <w:tc>
          <w:tcPr>
            <w:tcW w:w="1568" w:type="dxa"/>
            <w:shd w:val="clear" w:color="auto" w:fill="92D050"/>
          </w:tcPr>
          <w:p w:rsidR="00E31F01" w:rsidRDefault="00E66B9B">
            <w:pPr>
              <w:pStyle w:val="TableParagraph"/>
              <w:spacing w:before="3" w:line="161" w:lineRule="exact"/>
              <w:ind w:right="199"/>
              <w:jc w:val="right"/>
              <w:rPr>
                <w:sz w:val="15"/>
              </w:rPr>
            </w:pPr>
            <w:r>
              <w:rPr>
                <w:sz w:val="15"/>
              </w:rPr>
              <w:t>25.0%</w:t>
            </w:r>
          </w:p>
        </w:tc>
        <w:tc>
          <w:tcPr>
            <w:tcW w:w="1336" w:type="dxa"/>
            <w:shd w:val="clear" w:color="auto" w:fill="92D050"/>
          </w:tcPr>
          <w:p w:rsidR="00E31F01" w:rsidRDefault="00E66B9B">
            <w:pPr>
              <w:pStyle w:val="TableParagraph"/>
              <w:spacing w:before="3" w:line="161" w:lineRule="exact"/>
              <w:ind w:right="30"/>
              <w:jc w:val="right"/>
              <w:rPr>
                <w:sz w:val="15"/>
              </w:rPr>
            </w:pPr>
            <w:r>
              <w:rPr>
                <w:sz w:val="15"/>
              </w:rPr>
              <w:t>25.0%</w:t>
            </w:r>
          </w:p>
        </w:tc>
      </w:tr>
      <w:tr w:rsidR="00E31F01">
        <w:trPr>
          <w:trHeight w:val="184"/>
        </w:trPr>
        <w:tc>
          <w:tcPr>
            <w:tcW w:w="4640" w:type="dxa"/>
            <w:shd w:val="clear" w:color="auto" w:fill="92D050"/>
          </w:tcPr>
          <w:p w:rsidR="00E31F01" w:rsidRDefault="00E66B9B">
            <w:pPr>
              <w:pStyle w:val="TableParagraph"/>
              <w:spacing w:before="3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12- Fiestas del pueblo: Patronal, santos, carnaval, agrícola o climática</w:t>
            </w:r>
          </w:p>
        </w:tc>
        <w:tc>
          <w:tcPr>
            <w:tcW w:w="1568" w:type="dxa"/>
            <w:shd w:val="clear" w:color="auto" w:fill="92D050"/>
          </w:tcPr>
          <w:p w:rsidR="00E31F01" w:rsidRDefault="00E66B9B">
            <w:pPr>
              <w:pStyle w:val="TableParagraph"/>
              <w:spacing w:before="3" w:line="161" w:lineRule="exact"/>
              <w:ind w:right="199"/>
              <w:jc w:val="right"/>
              <w:rPr>
                <w:sz w:val="15"/>
              </w:rPr>
            </w:pPr>
            <w:r>
              <w:rPr>
                <w:sz w:val="15"/>
              </w:rPr>
              <w:t>25.0%</w:t>
            </w:r>
          </w:p>
        </w:tc>
        <w:tc>
          <w:tcPr>
            <w:tcW w:w="1336" w:type="dxa"/>
            <w:shd w:val="clear" w:color="auto" w:fill="92D050"/>
          </w:tcPr>
          <w:p w:rsidR="00E31F01" w:rsidRDefault="00E66B9B">
            <w:pPr>
              <w:pStyle w:val="TableParagraph"/>
              <w:spacing w:before="3" w:line="161" w:lineRule="exact"/>
              <w:ind w:right="30"/>
              <w:jc w:val="right"/>
              <w:rPr>
                <w:sz w:val="15"/>
              </w:rPr>
            </w:pPr>
            <w:r>
              <w:rPr>
                <w:sz w:val="15"/>
              </w:rPr>
              <w:t>75.0%</w:t>
            </w:r>
          </w:p>
        </w:tc>
      </w:tr>
      <w:tr w:rsidR="00E31F01">
        <w:trPr>
          <w:trHeight w:val="184"/>
        </w:trPr>
        <w:tc>
          <w:tcPr>
            <w:tcW w:w="4640" w:type="dxa"/>
            <w:shd w:val="clear" w:color="auto" w:fill="92D050"/>
          </w:tcPr>
          <w:p w:rsidR="00E31F01" w:rsidRDefault="00E66B9B">
            <w:pPr>
              <w:pStyle w:val="TableParagraph"/>
              <w:spacing w:before="3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13- Relación del ciclo económico con ceremonias</w:t>
            </w:r>
          </w:p>
        </w:tc>
        <w:tc>
          <w:tcPr>
            <w:tcW w:w="1568" w:type="dxa"/>
            <w:shd w:val="clear" w:color="auto" w:fill="92D050"/>
          </w:tcPr>
          <w:p w:rsidR="00E31F01" w:rsidRDefault="00E66B9B">
            <w:pPr>
              <w:pStyle w:val="TableParagraph"/>
              <w:spacing w:before="3" w:line="161" w:lineRule="exact"/>
              <w:ind w:right="199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  <w:tc>
          <w:tcPr>
            <w:tcW w:w="1336" w:type="dxa"/>
            <w:shd w:val="clear" w:color="auto" w:fill="92D050"/>
          </w:tcPr>
          <w:p w:rsidR="00E31F01" w:rsidRDefault="00E66B9B">
            <w:pPr>
              <w:pStyle w:val="TableParagraph"/>
              <w:spacing w:before="3" w:line="161" w:lineRule="exact"/>
              <w:ind w:right="30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</w:tr>
      <w:tr w:rsidR="00E31F01">
        <w:trPr>
          <w:trHeight w:val="185"/>
        </w:trPr>
        <w:tc>
          <w:tcPr>
            <w:tcW w:w="4640" w:type="dxa"/>
            <w:shd w:val="clear" w:color="auto" w:fill="FFFF00"/>
          </w:tcPr>
          <w:p w:rsidR="00E31F01" w:rsidRDefault="00E66B9B">
            <w:pPr>
              <w:pStyle w:val="TableParagraph"/>
              <w:spacing w:before="4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14- Lugares sagrados (cerros, cuevas, piedras…)</w:t>
            </w:r>
          </w:p>
        </w:tc>
        <w:tc>
          <w:tcPr>
            <w:tcW w:w="1568" w:type="dxa"/>
            <w:shd w:val="clear" w:color="auto" w:fill="FFFF00"/>
          </w:tcPr>
          <w:p w:rsidR="00E31F01" w:rsidRDefault="00E66B9B">
            <w:pPr>
              <w:pStyle w:val="TableParagraph"/>
              <w:spacing w:before="4" w:line="161" w:lineRule="exact"/>
              <w:ind w:right="199"/>
              <w:jc w:val="right"/>
              <w:rPr>
                <w:sz w:val="15"/>
              </w:rPr>
            </w:pPr>
            <w:r>
              <w:rPr>
                <w:sz w:val="15"/>
              </w:rPr>
              <w:t>25.0%</w:t>
            </w:r>
          </w:p>
        </w:tc>
        <w:tc>
          <w:tcPr>
            <w:tcW w:w="1336" w:type="dxa"/>
            <w:shd w:val="clear" w:color="auto" w:fill="FFFF00"/>
          </w:tcPr>
          <w:p w:rsidR="00E31F01" w:rsidRDefault="00E66B9B">
            <w:pPr>
              <w:pStyle w:val="TableParagraph"/>
              <w:spacing w:before="4" w:line="161" w:lineRule="exact"/>
              <w:ind w:right="30"/>
              <w:jc w:val="right"/>
              <w:rPr>
                <w:sz w:val="15"/>
              </w:rPr>
            </w:pPr>
            <w:r>
              <w:rPr>
                <w:sz w:val="15"/>
              </w:rPr>
              <w:t>50.0%</w:t>
            </w:r>
          </w:p>
        </w:tc>
      </w:tr>
      <w:tr w:rsidR="00E31F01">
        <w:trPr>
          <w:trHeight w:val="184"/>
        </w:trPr>
        <w:tc>
          <w:tcPr>
            <w:tcW w:w="4640" w:type="dxa"/>
            <w:shd w:val="clear" w:color="auto" w:fill="FFFF00"/>
          </w:tcPr>
          <w:p w:rsidR="00E31F01" w:rsidRDefault="00E66B9B">
            <w:pPr>
              <w:pStyle w:val="TableParagraph"/>
              <w:spacing w:before="3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15- Música (tradicional, costumbre</w:t>
            </w:r>
          </w:p>
        </w:tc>
        <w:tc>
          <w:tcPr>
            <w:tcW w:w="1568" w:type="dxa"/>
            <w:shd w:val="clear" w:color="auto" w:fill="FFFF00"/>
          </w:tcPr>
          <w:p w:rsidR="00E31F01" w:rsidRDefault="00E66B9B">
            <w:pPr>
              <w:pStyle w:val="TableParagraph"/>
              <w:spacing w:before="3" w:line="161" w:lineRule="exact"/>
              <w:ind w:right="199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  <w:tc>
          <w:tcPr>
            <w:tcW w:w="1336" w:type="dxa"/>
            <w:shd w:val="clear" w:color="auto" w:fill="FFFF00"/>
          </w:tcPr>
          <w:p w:rsidR="00E31F01" w:rsidRDefault="00E66B9B">
            <w:pPr>
              <w:pStyle w:val="TableParagraph"/>
              <w:spacing w:before="3" w:line="161" w:lineRule="exact"/>
              <w:ind w:right="30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</w:tr>
      <w:tr w:rsidR="00E31F01">
        <w:trPr>
          <w:trHeight w:val="184"/>
        </w:trPr>
        <w:tc>
          <w:tcPr>
            <w:tcW w:w="4640" w:type="dxa"/>
            <w:shd w:val="clear" w:color="auto" w:fill="FFFF00"/>
          </w:tcPr>
          <w:p w:rsidR="00E31F01" w:rsidRDefault="00E66B9B">
            <w:pPr>
              <w:pStyle w:val="TableParagraph"/>
              <w:spacing w:before="3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16- Danza</w:t>
            </w:r>
          </w:p>
        </w:tc>
        <w:tc>
          <w:tcPr>
            <w:tcW w:w="1568" w:type="dxa"/>
            <w:shd w:val="clear" w:color="auto" w:fill="FFFF00"/>
          </w:tcPr>
          <w:p w:rsidR="00E31F01" w:rsidRDefault="00E66B9B">
            <w:pPr>
              <w:pStyle w:val="TableParagraph"/>
              <w:spacing w:before="3" w:line="161" w:lineRule="exact"/>
              <w:ind w:right="199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  <w:tc>
          <w:tcPr>
            <w:tcW w:w="1336" w:type="dxa"/>
            <w:shd w:val="clear" w:color="auto" w:fill="FFFF00"/>
          </w:tcPr>
          <w:p w:rsidR="00E31F01" w:rsidRDefault="00E66B9B">
            <w:pPr>
              <w:pStyle w:val="TableParagraph"/>
              <w:spacing w:before="3" w:line="161" w:lineRule="exact"/>
              <w:ind w:right="30"/>
              <w:jc w:val="right"/>
              <w:rPr>
                <w:sz w:val="15"/>
              </w:rPr>
            </w:pPr>
            <w:r>
              <w:rPr>
                <w:sz w:val="15"/>
              </w:rPr>
              <w:t>0.0%</w:t>
            </w:r>
          </w:p>
        </w:tc>
      </w:tr>
      <w:tr w:rsidR="00E31F01">
        <w:trPr>
          <w:trHeight w:val="184"/>
        </w:trPr>
        <w:tc>
          <w:tcPr>
            <w:tcW w:w="4640" w:type="dxa"/>
            <w:shd w:val="clear" w:color="auto" w:fill="FFFF00"/>
          </w:tcPr>
          <w:p w:rsidR="00E31F01" w:rsidRDefault="00E66B9B">
            <w:pPr>
              <w:pStyle w:val="TableParagraph"/>
              <w:spacing w:before="3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17- Leyendas y creencias</w:t>
            </w:r>
          </w:p>
        </w:tc>
        <w:tc>
          <w:tcPr>
            <w:tcW w:w="1568" w:type="dxa"/>
            <w:shd w:val="clear" w:color="auto" w:fill="FFFF00"/>
          </w:tcPr>
          <w:p w:rsidR="00E31F01" w:rsidRDefault="00E66B9B">
            <w:pPr>
              <w:pStyle w:val="TableParagraph"/>
              <w:spacing w:before="3" w:line="161" w:lineRule="exact"/>
              <w:ind w:right="199"/>
              <w:jc w:val="right"/>
              <w:rPr>
                <w:sz w:val="15"/>
              </w:rPr>
            </w:pPr>
            <w:r>
              <w:rPr>
                <w:sz w:val="15"/>
              </w:rPr>
              <w:t>25.0%</w:t>
            </w:r>
          </w:p>
        </w:tc>
        <w:tc>
          <w:tcPr>
            <w:tcW w:w="1336" w:type="dxa"/>
            <w:shd w:val="clear" w:color="auto" w:fill="FFFF00"/>
          </w:tcPr>
          <w:p w:rsidR="00E31F01" w:rsidRDefault="00E66B9B">
            <w:pPr>
              <w:pStyle w:val="TableParagraph"/>
              <w:spacing w:before="3" w:line="161" w:lineRule="exact"/>
              <w:ind w:right="30"/>
              <w:jc w:val="right"/>
              <w:rPr>
                <w:sz w:val="15"/>
              </w:rPr>
            </w:pPr>
            <w:r>
              <w:rPr>
                <w:sz w:val="15"/>
              </w:rPr>
              <w:t>75.0%</w:t>
            </w:r>
          </w:p>
        </w:tc>
      </w:tr>
      <w:tr w:rsidR="00E31F01">
        <w:trPr>
          <w:trHeight w:val="185"/>
        </w:trPr>
        <w:tc>
          <w:tcPr>
            <w:tcW w:w="4640" w:type="dxa"/>
            <w:shd w:val="clear" w:color="auto" w:fill="F9BE8F"/>
          </w:tcPr>
          <w:p w:rsidR="00E31F01" w:rsidRDefault="00E66B9B">
            <w:pPr>
              <w:pStyle w:val="TableParagraph"/>
              <w:spacing w:before="4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18- Vestimenta tradicional</w:t>
            </w:r>
          </w:p>
        </w:tc>
        <w:tc>
          <w:tcPr>
            <w:tcW w:w="1568" w:type="dxa"/>
            <w:shd w:val="clear" w:color="auto" w:fill="F9BE8F"/>
          </w:tcPr>
          <w:p w:rsidR="00E31F01" w:rsidRDefault="00E66B9B">
            <w:pPr>
              <w:pStyle w:val="TableParagraph"/>
              <w:spacing w:before="4" w:line="161" w:lineRule="exact"/>
              <w:ind w:right="199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  <w:tc>
          <w:tcPr>
            <w:tcW w:w="1336" w:type="dxa"/>
            <w:shd w:val="clear" w:color="auto" w:fill="F9BE8F"/>
          </w:tcPr>
          <w:p w:rsidR="00E31F01" w:rsidRDefault="00E66B9B">
            <w:pPr>
              <w:pStyle w:val="TableParagraph"/>
              <w:spacing w:before="4" w:line="161" w:lineRule="exact"/>
              <w:ind w:right="30"/>
              <w:jc w:val="right"/>
              <w:rPr>
                <w:sz w:val="15"/>
              </w:rPr>
            </w:pPr>
            <w:r>
              <w:rPr>
                <w:sz w:val="15"/>
              </w:rPr>
              <w:t>0.0%</w:t>
            </w:r>
          </w:p>
        </w:tc>
      </w:tr>
      <w:tr w:rsidR="00E31F01">
        <w:trPr>
          <w:trHeight w:val="184"/>
        </w:trPr>
        <w:tc>
          <w:tcPr>
            <w:tcW w:w="4640" w:type="dxa"/>
            <w:shd w:val="clear" w:color="auto" w:fill="F9BE8F"/>
          </w:tcPr>
          <w:p w:rsidR="00E31F01" w:rsidRDefault="00E66B9B">
            <w:pPr>
              <w:pStyle w:val="TableParagraph"/>
              <w:spacing w:before="3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19- Artesanías</w:t>
            </w:r>
          </w:p>
        </w:tc>
        <w:tc>
          <w:tcPr>
            <w:tcW w:w="1568" w:type="dxa"/>
            <w:shd w:val="clear" w:color="auto" w:fill="F9BE8F"/>
          </w:tcPr>
          <w:p w:rsidR="00E31F01" w:rsidRDefault="00E66B9B">
            <w:pPr>
              <w:pStyle w:val="TableParagraph"/>
              <w:spacing w:before="3" w:line="161" w:lineRule="exact"/>
              <w:ind w:right="199"/>
              <w:jc w:val="right"/>
              <w:rPr>
                <w:sz w:val="15"/>
              </w:rPr>
            </w:pPr>
            <w:r>
              <w:rPr>
                <w:sz w:val="15"/>
              </w:rPr>
              <w:t>25.0%</w:t>
            </w:r>
          </w:p>
        </w:tc>
        <w:tc>
          <w:tcPr>
            <w:tcW w:w="1336" w:type="dxa"/>
            <w:shd w:val="clear" w:color="auto" w:fill="F9BE8F"/>
          </w:tcPr>
          <w:p w:rsidR="00E31F01" w:rsidRDefault="00E66B9B">
            <w:pPr>
              <w:pStyle w:val="TableParagraph"/>
              <w:spacing w:before="3" w:line="161" w:lineRule="exact"/>
              <w:ind w:right="30"/>
              <w:jc w:val="right"/>
              <w:rPr>
                <w:sz w:val="15"/>
              </w:rPr>
            </w:pPr>
            <w:r>
              <w:rPr>
                <w:sz w:val="15"/>
              </w:rPr>
              <w:t>0.0%</w:t>
            </w:r>
          </w:p>
        </w:tc>
      </w:tr>
      <w:tr w:rsidR="00E31F01">
        <w:trPr>
          <w:trHeight w:val="184"/>
        </w:trPr>
        <w:tc>
          <w:tcPr>
            <w:tcW w:w="4640" w:type="dxa"/>
            <w:shd w:val="clear" w:color="auto" w:fill="F9BE8F"/>
          </w:tcPr>
          <w:p w:rsidR="00E31F01" w:rsidRDefault="00E66B9B">
            <w:pPr>
              <w:pStyle w:val="TableParagraph"/>
              <w:spacing w:before="3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20- Origen</w:t>
            </w:r>
          </w:p>
        </w:tc>
        <w:tc>
          <w:tcPr>
            <w:tcW w:w="1568" w:type="dxa"/>
            <w:shd w:val="clear" w:color="auto" w:fill="F9BE8F"/>
          </w:tcPr>
          <w:p w:rsidR="00E31F01" w:rsidRDefault="00E66B9B">
            <w:pPr>
              <w:pStyle w:val="TableParagraph"/>
              <w:spacing w:before="3" w:line="161" w:lineRule="exact"/>
              <w:ind w:right="199"/>
              <w:jc w:val="right"/>
              <w:rPr>
                <w:sz w:val="15"/>
              </w:rPr>
            </w:pPr>
            <w:r>
              <w:rPr>
                <w:sz w:val="15"/>
              </w:rPr>
              <w:t>10.0%</w:t>
            </w:r>
          </w:p>
        </w:tc>
        <w:tc>
          <w:tcPr>
            <w:tcW w:w="1336" w:type="dxa"/>
            <w:shd w:val="clear" w:color="auto" w:fill="F9BE8F"/>
          </w:tcPr>
          <w:p w:rsidR="00E31F01" w:rsidRDefault="00E66B9B">
            <w:pPr>
              <w:pStyle w:val="TableParagraph"/>
              <w:spacing w:before="3" w:line="161" w:lineRule="exact"/>
              <w:ind w:right="30"/>
              <w:jc w:val="right"/>
              <w:rPr>
                <w:sz w:val="15"/>
              </w:rPr>
            </w:pPr>
            <w:r>
              <w:rPr>
                <w:sz w:val="15"/>
              </w:rPr>
              <w:t>75.0%</w:t>
            </w:r>
          </w:p>
        </w:tc>
      </w:tr>
      <w:tr w:rsidR="00E31F01">
        <w:trPr>
          <w:trHeight w:val="184"/>
        </w:trPr>
        <w:tc>
          <w:tcPr>
            <w:tcW w:w="4640" w:type="dxa"/>
            <w:shd w:val="clear" w:color="auto" w:fill="F9BE8F"/>
          </w:tcPr>
          <w:p w:rsidR="00E31F01" w:rsidRDefault="00E66B9B">
            <w:pPr>
              <w:pStyle w:val="TableParagraph"/>
              <w:spacing w:before="3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21- Reglamentos y/o acuerdos</w:t>
            </w:r>
          </w:p>
        </w:tc>
        <w:tc>
          <w:tcPr>
            <w:tcW w:w="1568" w:type="dxa"/>
            <w:shd w:val="clear" w:color="auto" w:fill="F9BE8F"/>
          </w:tcPr>
          <w:p w:rsidR="00E31F01" w:rsidRDefault="00E66B9B">
            <w:pPr>
              <w:pStyle w:val="TableParagraph"/>
              <w:spacing w:before="3" w:line="161" w:lineRule="exact"/>
              <w:ind w:right="199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  <w:tc>
          <w:tcPr>
            <w:tcW w:w="1336" w:type="dxa"/>
            <w:shd w:val="clear" w:color="auto" w:fill="F9BE8F"/>
          </w:tcPr>
          <w:p w:rsidR="00E31F01" w:rsidRDefault="00E66B9B">
            <w:pPr>
              <w:pStyle w:val="TableParagraph"/>
              <w:spacing w:before="3" w:line="161" w:lineRule="exact"/>
              <w:ind w:right="30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</w:tr>
      <w:tr w:rsidR="00E31F01">
        <w:trPr>
          <w:trHeight w:val="187"/>
        </w:trPr>
        <w:tc>
          <w:tcPr>
            <w:tcW w:w="4640" w:type="dxa"/>
            <w:shd w:val="clear" w:color="auto" w:fill="DCE6F0"/>
          </w:tcPr>
          <w:p w:rsidR="00E31F01" w:rsidRDefault="00E66B9B">
            <w:pPr>
              <w:pStyle w:val="TableParagraph"/>
              <w:spacing w:before="4" w:line="163" w:lineRule="exact"/>
              <w:ind w:left="28"/>
              <w:rPr>
                <w:sz w:val="15"/>
              </w:rPr>
            </w:pPr>
            <w:r>
              <w:rPr>
                <w:sz w:val="15"/>
              </w:rPr>
              <w:t>22- Patrimonio comunitario</w:t>
            </w:r>
          </w:p>
        </w:tc>
        <w:tc>
          <w:tcPr>
            <w:tcW w:w="1568" w:type="dxa"/>
            <w:shd w:val="clear" w:color="auto" w:fill="DCE6F0"/>
          </w:tcPr>
          <w:p w:rsidR="00E31F01" w:rsidRDefault="00E66B9B">
            <w:pPr>
              <w:pStyle w:val="TableParagraph"/>
              <w:spacing w:before="4" w:line="163" w:lineRule="exact"/>
              <w:ind w:right="199"/>
              <w:jc w:val="right"/>
              <w:rPr>
                <w:sz w:val="15"/>
              </w:rPr>
            </w:pPr>
            <w:r>
              <w:rPr>
                <w:sz w:val="15"/>
              </w:rPr>
              <w:t>25.0%</w:t>
            </w:r>
          </w:p>
        </w:tc>
        <w:tc>
          <w:tcPr>
            <w:tcW w:w="1336" w:type="dxa"/>
            <w:shd w:val="clear" w:color="auto" w:fill="DCE6F0"/>
          </w:tcPr>
          <w:p w:rsidR="00E31F01" w:rsidRDefault="00E66B9B">
            <w:pPr>
              <w:pStyle w:val="TableParagraph"/>
              <w:spacing w:before="4" w:line="163" w:lineRule="exact"/>
              <w:ind w:right="30"/>
              <w:jc w:val="right"/>
              <w:rPr>
                <w:sz w:val="15"/>
              </w:rPr>
            </w:pPr>
            <w:r>
              <w:rPr>
                <w:sz w:val="15"/>
              </w:rPr>
              <w:t>50.0%</w:t>
            </w:r>
          </w:p>
        </w:tc>
      </w:tr>
      <w:tr w:rsidR="00E31F01">
        <w:trPr>
          <w:trHeight w:val="3141"/>
        </w:trPr>
        <w:tc>
          <w:tcPr>
            <w:tcW w:w="4640" w:type="dxa"/>
          </w:tcPr>
          <w:p w:rsidR="00E31F01" w:rsidRDefault="00E31F01">
            <w:pPr>
              <w:pStyle w:val="TableParagraph"/>
              <w:rPr>
                <w:sz w:val="14"/>
              </w:rPr>
            </w:pPr>
          </w:p>
          <w:p w:rsidR="00E31F01" w:rsidRDefault="00E31F01">
            <w:pPr>
              <w:pStyle w:val="TableParagraph"/>
              <w:rPr>
                <w:sz w:val="14"/>
              </w:rPr>
            </w:pPr>
          </w:p>
          <w:p w:rsidR="00E31F01" w:rsidRDefault="00E31F01">
            <w:pPr>
              <w:pStyle w:val="TableParagraph"/>
              <w:rPr>
                <w:sz w:val="14"/>
              </w:rPr>
            </w:pPr>
          </w:p>
          <w:p w:rsidR="00E31F01" w:rsidRDefault="00E31F01">
            <w:pPr>
              <w:pStyle w:val="TableParagraph"/>
              <w:rPr>
                <w:sz w:val="14"/>
              </w:rPr>
            </w:pPr>
          </w:p>
          <w:p w:rsidR="00E31F01" w:rsidRDefault="00E31F01">
            <w:pPr>
              <w:pStyle w:val="TableParagraph"/>
              <w:rPr>
                <w:sz w:val="14"/>
              </w:rPr>
            </w:pPr>
          </w:p>
          <w:p w:rsidR="00E31F01" w:rsidRDefault="00E31F01">
            <w:pPr>
              <w:pStyle w:val="TableParagraph"/>
              <w:rPr>
                <w:sz w:val="14"/>
              </w:rPr>
            </w:pPr>
          </w:p>
          <w:p w:rsidR="00E31F01" w:rsidRDefault="00E31F01">
            <w:pPr>
              <w:pStyle w:val="TableParagraph"/>
              <w:rPr>
                <w:sz w:val="14"/>
              </w:rPr>
            </w:pPr>
          </w:p>
          <w:p w:rsidR="00E31F01" w:rsidRDefault="00E31F01">
            <w:pPr>
              <w:pStyle w:val="TableParagraph"/>
              <w:rPr>
                <w:sz w:val="14"/>
              </w:rPr>
            </w:pPr>
          </w:p>
          <w:p w:rsidR="00E31F01" w:rsidRDefault="00E31F01">
            <w:pPr>
              <w:pStyle w:val="TableParagraph"/>
              <w:rPr>
                <w:sz w:val="14"/>
              </w:rPr>
            </w:pPr>
          </w:p>
          <w:p w:rsidR="00E31F01" w:rsidRDefault="00E31F01">
            <w:pPr>
              <w:pStyle w:val="TableParagraph"/>
              <w:rPr>
                <w:sz w:val="14"/>
              </w:rPr>
            </w:pPr>
          </w:p>
          <w:p w:rsidR="00E31F01" w:rsidRDefault="00E31F01">
            <w:pPr>
              <w:pStyle w:val="TableParagraph"/>
              <w:rPr>
                <w:sz w:val="14"/>
              </w:rPr>
            </w:pPr>
          </w:p>
          <w:p w:rsidR="00E31F01" w:rsidRDefault="00E31F01">
            <w:pPr>
              <w:pStyle w:val="TableParagraph"/>
              <w:rPr>
                <w:sz w:val="14"/>
              </w:rPr>
            </w:pPr>
          </w:p>
          <w:p w:rsidR="00E31F01" w:rsidRDefault="00E31F01">
            <w:pPr>
              <w:pStyle w:val="TableParagraph"/>
              <w:rPr>
                <w:sz w:val="14"/>
              </w:rPr>
            </w:pPr>
          </w:p>
          <w:p w:rsidR="00E31F01" w:rsidRDefault="00E31F01">
            <w:pPr>
              <w:pStyle w:val="TableParagraph"/>
              <w:rPr>
                <w:sz w:val="14"/>
              </w:rPr>
            </w:pPr>
          </w:p>
          <w:p w:rsidR="00E31F01" w:rsidRDefault="00E31F01">
            <w:pPr>
              <w:pStyle w:val="TableParagraph"/>
              <w:rPr>
                <w:sz w:val="14"/>
              </w:rPr>
            </w:pPr>
          </w:p>
          <w:p w:rsidR="00E31F01" w:rsidRDefault="00E31F01">
            <w:pPr>
              <w:pStyle w:val="TableParagraph"/>
              <w:rPr>
                <w:sz w:val="14"/>
              </w:rPr>
            </w:pPr>
          </w:p>
          <w:p w:rsidR="00E31F01" w:rsidRDefault="00E31F01">
            <w:pPr>
              <w:pStyle w:val="TableParagraph"/>
              <w:rPr>
                <w:sz w:val="14"/>
              </w:rPr>
            </w:pPr>
          </w:p>
          <w:p w:rsidR="00E31F01" w:rsidRDefault="00E31F01">
            <w:pPr>
              <w:pStyle w:val="TableParagraph"/>
              <w:rPr>
                <w:sz w:val="14"/>
              </w:rPr>
            </w:pPr>
          </w:p>
          <w:p w:rsidR="00E31F01" w:rsidRDefault="00E66B9B">
            <w:pPr>
              <w:pStyle w:val="TableParagraph"/>
              <w:spacing w:before="82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*% de PHLI Nacional (INEGI, 2010)</w:t>
            </w:r>
          </w:p>
        </w:tc>
        <w:tc>
          <w:tcPr>
            <w:tcW w:w="1568" w:type="dxa"/>
          </w:tcPr>
          <w:p w:rsidR="00E31F01" w:rsidRDefault="00E31F01">
            <w:pPr>
              <w:pStyle w:val="TableParagraph"/>
              <w:rPr>
                <w:sz w:val="14"/>
              </w:rPr>
            </w:pPr>
          </w:p>
        </w:tc>
        <w:tc>
          <w:tcPr>
            <w:tcW w:w="1336" w:type="dxa"/>
          </w:tcPr>
          <w:p w:rsidR="00E31F01" w:rsidRDefault="00E31F01">
            <w:pPr>
              <w:pStyle w:val="TableParagraph"/>
              <w:rPr>
                <w:sz w:val="14"/>
              </w:rPr>
            </w:pPr>
          </w:p>
        </w:tc>
      </w:tr>
      <w:tr w:rsidR="00E31F01">
        <w:trPr>
          <w:trHeight w:val="185"/>
        </w:trPr>
        <w:tc>
          <w:tcPr>
            <w:tcW w:w="7544" w:type="dxa"/>
            <w:gridSpan w:val="3"/>
          </w:tcPr>
          <w:p w:rsidR="00E31F01" w:rsidRDefault="00E66B9B">
            <w:pPr>
              <w:pStyle w:val="TableParagraph"/>
              <w:spacing w:before="23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 xml:space="preserve">Elaboración: Universidad Autónoma del Estado de Hidalgo con datos del Catálogo de </w:t>
            </w:r>
            <w:proofErr w:type="spellStart"/>
            <w:r>
              <w:rPr>
                <w:w w:val="105"/>
                <w:sz w:val="12"/>
              </w:rPr>
              <w:t>Comuniades</w:t>
            </w:r>
            <w:proofErr w:type="spellEnd"/>
            <w:r>
              <w:rPr>
                <w:w w:val="105"/>
                <w:sz w:val="12"/>
              </w:rPr>
              <w:t xml:space="preserve"> Indígenas del Estado de Hidalgo.</w:t>
            </w:r>
          </w:p>
        </w:tc>
      </w:tr>
      <w:tr w:rsidR="00E31F01">
        <w:trPr>
          <w:trHeight w:val="164"/>
        </w:trPr>
        <w:tc>
          <w:tcPr>
            <w:tcW w:w="4640" w:type="dxa"/>
          </w:tcPr>
          <w:p w:rsidR="00E31F01" w:rsidRDefault="00E66B9B">
            <w:pPr>
              <w:pStyle w:val="TableParagraph"/>
              <w:spacing w:before="24" w:line="120" w:lineRule="exact"/>
              <w:ind w:left="57"/>
              <w:rPr>
                <w:sz w:val="12"/>
              </w:rPr>
            </w:pPr>
            <w:r>
              <w:rPr>
                <w:w w:val="105"/>
                <w:sz w:val="12"/>
              </w:rPr>
              <w:t>Agosto 2013</w:t>
            </w:r>
          </w:p>
        </w:tc>
        <w:tc>
          <w:tcPr>
            <w:tcW w:w="1568" w:type="dxa"/>
          </w:tcPr>
          <w:p w:rsidR="00E31F01" w:rsidRDefault="00E31F01">
            <w:pPr>
              <w:pStyle w:val="TableParagraph"/>
              <w:rPr>
                <w:sz w:val="10"/>
              </w:rPr>
            </w:pPr>
          </w:p>
        </w:tc>
        <w:tc>
          <w:tcPr>
            <w:tcW w:w="1336" w:type="dxa"/>
          </w:tcPr>
          <w:p w:rsidR="00E31F01" w:rsidRDefault="00E31F01">
            <w:pPr>
              <w:pStyle w:val="TableParagraph"/>
              <w:rPr>
                <w:sz w:val="10"/>
              </w:rPr>
            </w:pPr>
          </w:p>
        </w:tc>
      </w:tr>
    </w:tbl>
    <w:p w:rsidR="00E31F01" w:rsidRDefault="00E31F01">
      <w:pPr>
        <w:rPr>
          <w:sz w:val="10"/>
        </w:rPr>
        <w:sectPr w:rsidR="00E31F01">
          <w:pgSz w:w="11910" w:h="16840"/>
          <w:pgMar w:top="1600" w:right="0" w:bottom="280" w:left="1680" w:header="720" w:footer="720" w:gutter="0"/>
          <w:cols w:space="720"/>
        </w:sectPr>
      </w:pPr>
    </w:p>
    <w:p w:rsidR="00E31F01" w:rsidRDefault="00E66B9B">
      <w:pPr>
        <w:pStyle w:val="Textoindependiente"/>
        <w:rPr>
          <w:sz w:val="20"/>
        </w:rPr>
      </w:pPr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5" type="#_x0000_t136" style="position:absolute;margin-left:146.7pt;margin-top:366.25pt;width:301.5pt;height:108.6pt;rotation:315;z-index:-253124608;mso-position-horizontal-relative:page;mso-position-vertical-relative:page" fillcolor="black" stroked="f">
            <v:fill opacity="19532f"/>
            <o:extrusion v:ext="view" autorotationcenter="t"/>
            <v:textpath style="font-family:&quot;&amp;quot&quot;;font-size:108pt;v-text-kern:t;mso-text-shadow:auto" string="UAEH"/>
            <w10:wrap anchorx="page" anchory="page"/>
          </v:shape>
        </w:pict>
      </w: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9"/>
        </w:rPr>
      </w:pPr>
    </w:p>
    <w:tbl>
      <w:tblPr>
        <w:tblStyle w:val="TableNormal"/>
        <w:tblW w:w="0" w:type="auto"/>
        <w:tblInd w:w="3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6"/>
        <w:gridCol w:w="3851"/>
        <w:gridCol w:w="894"/>
        <w:gridCol w:w="910"/>
      </w:tblGrid>
      <w:tr w:rsidR="00E31F01">
        <w:trPr>
          <w:trHeight w:val="234"/>
        </w:trPr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</w:tcPr>
          <w:p w:rsidR="00E31F01" w:rsidRDefault="00E31F01">
            <w:pPr>
              <w:pStyle w:val="TableParagraph"/>
              <w:rPr>
                <w:sz w:val="12"/>
              </w:rPr>
            </w:pPr>
          </w:p>
        </w:tc>
        <w:tc>
          <w:tcPr>
            <w:tcW w:w="3851" w:type="dxa"/>
            <w:tcBorders>
              <w:top w:val="nil"/>
              <w:left w:val="nil"/>
              <w:bottom w:val="nil"/>
              <w:right w:val="nil"/>
            </w:tcBorders>
          </w:tcPr>
          <w:p w:rsidR="00E31F01" w:rsidRDefault="00E66B9B">
            <w:pPr>
              <w:pStyle w:val="TableParagraph"/>
              <w:spacing w:line="193" w:lineRule="exact"/>
              <w:ind w:left="260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Petlácatl</w:t>
            </w:r>
            <w:proofErr w:type="spellEnd"/>
            <w:r>
              <w:rPr>
                <w:b/>
                <w:w w:val="105"/>
                <w:sz w:val="17"/>
              </w:rPr>
              <w:t xml:space="preserve"> Ejido, San Felipe </w:t>
            </w:r>
            <w:proofErr w:type="spellStart"/>
            <w:r>
              <w:rPr>
                <w:b/>
                <w:w w:val="105"/>
                <w:sz w:val="17"/>
              </w:rPr>
              <w:t>Orizatlán</w:t>
            </w:r>
            <w:proofErr w:type="spellEnd"/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E31F01" w:rsidRDefault="00E31F01">
            <w:pPr>
              <w:pStyle w:val="TableParagraph"/>
              <w:rPr>
                <w:sz w:val="12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</w:tcPr>
          <w:p w:rsidR="00E31F01" w:rsidRDefault="00E31F01">
            <w:pPr>
              <w:pStyle w:val="TableParagraph"/>
              <w:rPr>
                <w:sz w:val="12"/>
              </w:rPr>
            </w:pPr>
          </w:p>
        </w:tc>
      </w:tr>
      <w:tr w:rsidR="00E31F01">
        <w:trPr>
          <w:trHeight w:val="213"/>
        </w:trPr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</w:tcPr>
          <w:p w:rsidR="00E31F01" w:rsidRDefault="00E31F01">
            <w:pPr>
              <w:pStyle w:val="TableParagraph"/>
              <w:rPr>
                <w:sz w:val="12"/>
              </w:rPr>
            </w:pPr>
          </w:p>
        </w:tc>
        <w:tc>
          <w:tcPr>
            <w:tcW w:w="3851" w:type="dxa"/>
            <w:tcBorders>
              <w:top w:val="nil"/>
              <w:left w:val="nil"/>
              <w:bottom w:val="nil"/>
              <w:right w:val="nil"/>
            </w:tcBorders>
          </w:tcPr>
          <w:p w:rsidR="00E31F01" w:rsidRDefault="00E31F01">
            <w:pPr>
              <w:pStyle w:val="TableParagraph"/>
              <w:rPr>
                <w:sz w:val="12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E31F01" w:rsidRDefault="00E66B9B">
            <w:pPr>
              <w:pStyle w:val="TableParagraph"/>
              <w:spacing w:before="33" w:line="160" w:lineRule="exact"/>
              <w:ind w:left="33"/>
              <w:rPr>
                <w:sz w:val="14"/>
              </w:rPr>
            </w:pPr>
            <w:r>
              <w:rPr>
                <w:sz w:val="14"/>
              </w:rPr>
              <w:t>Clave CCIEH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</w:tcPr>
          <w:p w:rsidR="00E31F01" w:rsidRDefault="00E66B9B">
            <w:pPr>
              <w:pStyle w:val="TableParagraph"/>
              <w:spacing w:before="40" w:line="153" w:lineRule="exact"/>
              <w:ind w:right="21"/>
              <w:jc w:val="right"/>
              <w:rPr>
                <w:sz w:val="14"/>
              </w:rPr>
            </w:pPr>
            <w:r>
              <w:rPr>
                <w:sz w:val="14"/>
              </w:rPr>
              <w:t>HGOSFO050</w:t>
            </w:r>
          </w:p>
        </w:tc>
      </w:tr>
      <w:tr w:rsidR="00E31F01">
        <w:trPr>
          <w:trHeight w:val="363"/>
        </w:trPr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</w:tcPr>
          <w:p w:rsidR="00E31F01" w:rsidRDefault="00E31F01">
            <w:pPr>
              <w:pStyle w:val="TableParagraph"/>
              <w:rPr>
                <w:sz w:val="12"/>
              </w:rPr>
            </w:pPr>
          </w:p>
        </w:tc>
        <w:tc>
          <w:tcPr>
            <w:tcW w:w="3851" w:type="dxa"/>
            <w:tcBorders>
              <w:top w:val="nil"/>
              <w:left w:val="nil"/>
              <w:bottom w:val="nil"/>
              <w:right w:val="nil"/>
            </w:tcBorders>
          </w:tcPr>
          <w:p w:rsidR="00E31F01" w:rsidRDefault="00E31F01">
            <w:pPr>
              <w:pStyle w:val="TableParagraph"/>
              <w:rPr>
                <w:sz w:val="12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E31F01" w:rsidRDefault="00E66B9B">
            <w:pPr>
              <w:pStyle w:val="TableParagraph"/>
              <w:spacing w:before="19"/>
              <w:ind w:left="33"/>
              <w:rPr>
                <w:sz w:val="14"/>
              </w:rPr>
            </w:pPr>
            <w:r>
              <w:rPr>
                <w:sz w:val="14"/>
              </w:rPr>
              <w:t>Clave INEGI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</w:tcPr>
          <w:p w:rsidR="00E31F01" w:rsidRDefault="00E66B9B">
            <w:pPr>
              <w:pStyle w:val="TableParagraph"/>
              <w:spacing w:before="5"/>
              <w:ind w:right="20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130460135</w:t>
            </w:r>
          </w:p>
        </w:tc>
      </w:tr>
      <w:tr w:rsidR="00E31F01">
        <w:trPr>
          <w:trHeight w:val="367"/>
        </w:trPr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E31F01" w:rsidRDefault="00E31F01">
            <w:pPr>
              <w:pStyle w:val="TableParagraph"/>
              <w:spacing w:before="9"/>
              <w:rPr>
                <w:sz w:val="10"/>
              </w:rPr>
            </w:pPr>
          </w:p>
          <w:p w:rsidR="00E31F01" w:rsidRDefault="00E66B9B">
            <w:pPr>
              <w:pStyle w:val="TableParagraph"/>
              <w:ind w:left="631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PRIORIDAD Y CATEGORÍA</w:t>
            </w:r>
          </w:p>
        </w:tc>
        <w:tc>
          <w:tcPr>
            <w:tcW w:w="385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E31F01" w:rsidRDefault="00E31F01">
            <w:pPr>
              <w:pStyle w:val="TableParagraph"/>
              <w:spacing w:before="9"/>
              <w:rPr>
                <w:sz w:val="10"/>
              </w:rPr>
            </w:pPr>
          </w:p>
          <w:p w:rsidR="00E31F01" w:rsidRDefault="00E66B9B">
            <w:pPr>
              <w:pStyle w:val="TableParagraph"/>
              <w:ind w:left="1303" w:right="1300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ELEMENTOS CULTURALES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E31F01" w:rsidRDefault="00E66B9B">
            <w:pPr>
              <w:pStyle w:val="TableParagraph"/>
              <w:spacing w:before="67" w:line="273" w:lineRule="auto"/>
              <w:ind w:left="211" w:firstLine="38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 xml:space="preserve">PARCIAL </w:t>
            </w:r>
            <w:r>
              <w:rPr>
                <w:b/>
                <w:color w:val="FFFFFF"/>
                <w:w w:val="95"/>
                <w:sz w:val="9"/>
              </w:rPr>
              <w:t>OBTENIDO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E31F01" w:rsidRDefault="00E31F01">
            <w:pPr>
              <w:pStyle w:val="TableParagraph"/>
              <w:spacing w:before="9"/>
              <w:rPr>
                <w:sz w:val="10"/>
              </w:rPr>
            </w:pPr>
          </w:p>
          <w:p w:rsidR="00E31F01" w:rsidRDefault="00E66B9B">
            <w:pPr>
              <w:pStyle w:val="TableParagraph"/>
              <w:ind w:right="41"/>
              <w:jc w:val="right"/>
              <w:rPr>
                <w:b/>
                <w:sz w:val="9"/>
              </w:rPr>
            </w:pPr>
            <w:r>
              <w:rPr>
                <w:b/>
                <w:color w:val="FFFFFF"/>
                <w:w w:val="95"/>
                <w:sz w:val="9"/>
              </w:rPr>
              <w:t>TOTAL OBTENIDO</w:t>
            </w:r>
          </w:p>
        </w:tc>
      </w:tr>
      <w:tr w:rsidR="00E31F01">
        <w:trPr>
          <w:trHeight w:val="171"/>
        </w:trPr>
        <w:tc>
          <w:tcPr>
            <w:tcW w:w="2426" w:type="dxa"/>
            <w:tcBorders>
              <w:top w:val="nil"/>
            </w:tcBorders>
            <w:shd w:val="clear" w:color="auto" w:fill="92D050"/>
          </w:tcPr>
          <w:p w:rsidR="00E31F01" w:rsidRDefault="00E66B9B">
            <w:pPr>
              <w:pStyle w:val="TableParagraph"/>
              <w:spacing w:before="20" w:line="131" w:lineRule="exact"/>
              <w:ind w:left="54"/>
              <w:rPr>
                <w:sz w:val="12"/>
              </w:rPr>
            </w:pPr>
            <w:r>
              <w:rPr>
                <w:w w:val="105"/>
                <w:sz w:val="12"/>
              </w:rPr>
              <w:t>1- Hablantes de lengua indígena *</w:t>
            </w:r>
          </w:p>
        </w:tc>
        <w:tc>
          <w:tcPr>
            <w:tcW w:w="3851" w:type="dxa"/>
            <w:tcBorders>
              <w:top w:val="nil"/>
            </w:tcBorders>
            <w:shd w:val="clear" w:color="auto" w:fill="92D050"/>
          </w:tcPr>
          <w:p w:rsidR="00E31F01" w:rsidRDefault="00E66B9B">
            <w:pPr>
              <w:pStyle w:val="TableParagraph"/>
              <w:spacing w:before="20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% HLI INEGI</w:t>
            </w:r>
          </w:p>
        </w:tc>
        <w:tc>
          <w:tcPr>
            <w:tcW w:w="894" w:type="dxa"/>
            <w:tcBorders>
              <w:top w:val="nil"/>
            </w:tcBorders>
            <w:shd w:val="clear" w:color="auto" w:fill="92D050"/>
          </w:tcPr>
          <w:p w:rsidR="00E31F01" w:rsidRDefault="00E66B9B">
            <w:pPr>
              <w:pStyle w:val="TableParagraph"/>
              <w:spacing w:before="24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48%</w:t>
            </w:r>
          </w:p>
        </w:tc>
        <w:tc>
          <w:tcPr>
            <w:tcW w:w="910" w:type="dxa"/>
            <w:tcBorders>
              <w:top w:val="nil"/>
            </w:tcBorders>
            <w:shd w:val="clear" w:color="auto" w:fill="92D050"/>
          </w:tcPr>
          <w:p w:rsidR="00E31F01" w:rsidRDefault="00E66B9B">
            <w:pPr>
              <w:pStyle w:val="TableParagraph"/>
              <w:spacing w:before="22" w:line="129" w:lineRule="exact"/>
              <w:ind w:right="4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47.8%</w:t>
            </w:r>
          </w:p>
        </w:tc>
      </w:tr>
      <w:tr w:rsidR="00E31F01">
        <w:trPr>
          <w:trHeight w:val="169"/>
        </w:trPr>
        <w:tc>
          <w:tcPr>
            <w:tcW w:w="2426" w:type="dxa"/>
            <w:vMerge w:val="restart"/>
            <w:shd w:val="clear" w:color="auto" w:fill="92D050"/>
          </w:tcPr>
          <w:p w:rsidR="00E31F01" w:rsidRDefault="00E31F01">
            <w:pPr>
              <w:pStyle w:val="TableParagraph"/>
              <w:rPr>
                <w:sz w:val="14"/>
              </w:rPr>
            </w:pPr>
          </w:p>
          <w:p w:rsidR="00E31F01" w:rsidRDefault="00E31F01">
            <w:pPr>
              <w:pStyle w:val="TableParagraph"/>
              <w:rPr>
                <w:sz w:val="14"/>
              </w:rPr>
            </w:pPr>
          </w:p>
          <w:p w:rsidR="00E31F01" w:rsidRDefault="00E31F01">
            <w:pPr>
              <w:pStyle w:val="TableParagraph"/>
              <w:spacing w:before="11"/>
              <w:rPr>
                <w:sz w:val="20"/>
              </w:rPr>
            </w:pPr>
          </w:p>
          <w:p w:rsidR="00E31F01" w:rsidRDefault="00E66B9B">
            <w:pPr>
              <w:pStyle w:val="TableParagraph"/>
              <w:ind w:left="54"/>
              <w:rPr>
                <w:sz w:val="12"/>
              </w:rPr>
            </w:pPr>
            <w:r>
              <w:rPr>
                <w:w w:val="105"/>
                <w:sz w:val="12"/>
              </w:rPr>
              <w:t>2- Territorio</w:t>
            </w:r>
          </w:p>
        </w:tc>
        <w:tc>
          <w:tcPr>
            <w:tcW w:w="3851" w:type="dxa"/>
            <w:shd w:val="clear" w:color="auto" w:fill="92D050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 xml:space="preserve">Asentamiento y pertenencia a región </w:t>
            </w:r>
            <w:proofErr w:type="spellStart"/>
            <w:r>
              <w:rPr>
                <w:w w:val="105"/>
                <w:sz w:val="12"/>
              </w:rPr>
              <w:t>geocultural</w:t>
            </w:r>
            <w:proofErr w:type="spellEnd"/>
            <w:r>
              <w:rPr>
                <w:w w:val="105"/>
                <w:sz w:val="12"/>
              </w:rPr>
              <w:t xml:space="preserve"> (30%)</w:t>
            </w:r>
          </w:p>
        </w:tc>
        <w:tc>
          <w:tcPr>
            <w:tcW w:w="894" w:type="dxa"/>
            <w:shd w:val="clear" w:color="auto" w:fill="92D050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30%</w:t>
            </w:r>
          </w:p>
        </w:tc>
        <w:tc>
          <w:tcPr>
            <w:tcW w:w="910" w:type="dxa"/>
            <w:vMerge w:val="restart"/>
            <w:shd w:val="clear" w:color="auto" w:fill="92D050"/>
          </w:tcPr>
          <w:p w:rsidR="00E31F01" w:rsidRDefault="00E31F01">
            <w:pPr>
              <w:pStyle w:val="TableParagraph"/>
              <w:rPr>
                <w:sz w:val="14"/>
              </w:rPr>
            </w:pPr>
          </w:p>
          <w:p w:rsidR="00E31F01" w:rsidRDefault="00E31F01">
            <w:pPr>
              <w:pStyle w:val="TableParagraph"/>
              <w:rPr>
                <w:sz w:val="14"/>
              </w:rPr>
            </w:pPr>
          </w:p>
          <w:p w:rsidR="00E31F01" w:rsidRDefault="00E31F01">
            <w:pPr>
              <w:pStyle w:val="TableParagraph"/>
              <w:rPr>
                <w:sz w:val="14"/>
              </w:rPr>
            </w:pPr>
          </w:p>
          <w:p w:rsidR="00E31F01" w:rsidRDefault="00E66B9B">
            <w:pPr>
              <w:pStyle w:val="TableParagraph"/>
              <w:spacing w:before="82"/>
              <w:ind w:left="471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100.0%</w:t>
            </w:r>
          </w:p>
        </w:tc>
      </w:tr>
      <w:tr w:rsidR="00E31F01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Panteón-cementerio (15%)</w:t>
            </w:r>
          </w:p>
        </w:tc>
        <w:tc>
          <w:tcPr>
            <w:tcW w:w="894" w:type="dxa"/>
            <w:shd w:val="clear" w:color="auto" w:fill="92D050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15%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</w:tr>
      <w:tr w:rsidR="00E31F01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Fuente de agua (10%)</w:t>
            </w:r>
          </w:p>
        </w:tc>
        <w:tc>
          <w:tcPr>
            <w:tcW w:w="894" w:type="dxa"/>
            <w:shd w:val="clear" w:color="auto" w:fill="92D050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10%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</w:tr>
      <w:tr w:rsidR="00E31F01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Siembra o potrero (10%)</w:t>
            </w:r>
          </w:p>
        </w:tc>
        <w:tc>
          <w:tcPr>
            <w:tcW w:w="894" w:type="dxa"/>
            <w:shd w:val="clear" w:color="auto" w:fill="92D050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10%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</w:tr>
      <w:tr w:rsidR="00E31F01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Lugar de culto (15%)</w:t>
            </w:r>
          </w:p>
        </w:tc>
        <w:tc>
          <w:tcPr>
            <w:tcW w:w="894" w:type="dxa"/>
            <w:shd w:val="clear" w:color="auto" w:fill="92D050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15%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</w:tr>
      <w:tr w:rsidR="00E31F01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Delegación (10%)</w:t>
            </w:r>
          </w:p>
        </w:tc>
        <w:tc>
          <w:tcPr>
            <w:tcW w:w="894" w:type="dxa"/>
            <w:shd w:val="clear" w:color="auto" w:fill="92D050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10%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</w:tr>
      <w:tr w:rsidR="00E31F01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Espacios comunes (10%)</w:t>
            </w:r>
          </w:p>
        </w:tc>
        <w:tc>
          <w:tcPr>
            <w:tcW w:w="894" w:type="dxa"/>
            <w:shd w:val="clear" w:color="auto" w:fill="92D050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10%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</w:tr>
      <w:tr w:rsidR="00E31F01">
        <w:trPr>
          <w:trHeight w:val="169"/>
        </w:trPr>
        <w:tc>
          <w:tcPr>
            <w:tcW w:w="2426" w:type="dxa"/>
            <w:vMerge w:val="restart"/>
            <w:shd w:val="clear" w:color="auto" w:fill="92D050"/>
          </w:tcPr>
          <w:p w:rsidR="00E31F01" w:rsidRDefault="00E31F01">
            <w:pPr>
              <w:pStyle w:val="TableParagraph"/>
              <w:rPr>
                <w:sz w:val="14"/>
              </w:rPr>
            </w:pPr>
          </w:p>
          <w:p w:rsidR="00E31F01" w:rsidRDefault="00E66B9B">
            <w:pPr>
              <w:pStyle w:val="TableParagraph"/>
              <w:spacing w:before="124"/>
              <w:ind w:left="54"/>
              <w:rPr>
                <w:sz w:val="12"/>
              </w:rPr>
            </w:pPr>
            <w:r>
              <w:rPr>
                <w:w w:val="105"/>
                <w:sz w:val="12"/>
              </w:rPr>
              <w:t>3- Autoridad tradicional</w:t>
            </w:r>
          </w:p>
        </w:tc>
        <w:tc>
          <w:tcPr>
            <w:tcW w:w="3851" w:type="dxa"/>
            <w:shd w:val="clear" w:color="auto" w:fill="92D050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Consejo (40%)</w:t>
            </w:r>
          </w:p>
        </w:tc>
        <w:tc>
          <w:tcPr>
            <w:tcW w:w="894" w:type="dxa"/>
            <w:shd w:val="clear" w:color="auto" w:fill="92D050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40%</w:t>
            </w:r>
          </w:p>
        </w:tc>
        <w:tc>
          <w:tcPr>
            <w:tcW w:w="910" w:type="dxa"/>
            <w:vMerge w:val="restart"/>
            <w:shd w:val="clear" w:color="auto" w:fill="92D050"/>
          </w:tcPr>
          <w:p w:rsidR="00E31F01" w:rsidRDefault="00E31F01">
            <w:pPr>
              <w:pStyle w:val="TableParagraph"/>
              <w:rPr>
                <w:sz w:val="14"/>
              </w:rPr>
            </w:pPr>
          </w:p>
          <w:p w:rsidR="00E31F01" w:rsidRDefault="00E31F01">
            <w:pPr>
              <w:pStyle w:val="TableParagraph"/>
              <w:spacing w:before="2"/>
              <w:rPr>
                <w:sz w:val="11"/>
              </w:rPr>
            </w:pPr>
          </w:p>
          <w:p w:rsidR="00E31F01" w:rsidRDefault="00E66B9B">
            <w:pPr>
              <w:pStyle w:val="TableParagraph"/>
              <w:ind w:left="53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70.0%</w:t>
            </w:r>
          </w:p>
        </w:tc>
      </w:tr>
      <w:tr w:rsidR="00E31F01">
        <w:trPr>
          <w:trHeight w:val="170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E31F01" w:rsidRDefault="00E66B9B">
            <w:pPr>
              <w:pStyle w:val="TableParagraph"/>
              <w:spacing w:before="19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Mayordomo (30%)</w:t>
            </w:r>
          </w:p>
        </w:tc>
        <w:tc>
          <w:tcPr>
            <w:tcW w:w="894" w:type="dxa"/>
            <w:shd w:val="clear" w:color="auto" w:fill="92D050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</w:tr>
      <w:tr w:rsidR="00E31F01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Delegado (10%) + (10%) si lo denominan en lengua indígena, total (20%)</w:t>
            </w:r>
          </w:p>
        </w:tc>
        <w:tc>
          <w:tcPr>
            <w:tcW w:w="894" w:type="dxa"/>
            <w:shd w:val="clear" w:color="auto" w:fill="92D050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</w:tr>
      <w:tr w:rsidR="00E31F01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Auxiliares (10%)</w:t>
            </w:r>
          </w:p>
        </w:tc>
        <w:tc>
          <w:tcPr>
            <w:tcW w:w="894" w:type="dxa"/>
            <w:shd w:val="clear" w:color="auto" w:fill="92D050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10%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</w:tr>
      <w:tr w:rsidR="00E31F01">
        <w:trPr>
          <w:trHeight w:val="169"/>
        </w:trPr>
        <w:tc>
          <w:tcPr>
            <w:tcW w:w="2426" w:type="dxa"/>
            <w:shd w:val="clear" w:color="auto" w:fill="92D050"/>
          </w:tcPr>
          <w:p w:rsidR="00E31F01" w:rsidRDefault="00E66B9B">
            <w:pPr>
              <w:pStyle w:val="TableParagraph"/>
              <w:spacing w:before="18" w:line="131" w:lineRule="exact"/>
              <w:ind w:left="54"/>
              <w:rPr>
                <w:sz w:val="12"/>
              </w:rPr>
            </w:pPr>
            <w:r>
              <w:rPr>
                <w:w w:val="105"/>
                <w:sz w:val="12"/>
              </w:rPr>
              <w:t>4- Asamblea comunitaria</w:t>
            </w:r>
          </w:p>
        </w:tc>
        <w:tc>
          <w:tcPr>
            <w:tcW w:w="3851" w:type="dxa"/>
            <w:shd w:val="clear" w:color="auto" w:fill="92D050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Si (100%) No (0%)</w:t>
            </w:r>
          </w:p>
        </w:tc>
        <w:tc>
          <w:tcPr>
            <w:tcW w:w="894" w:type="dxa"/>
            <w:shd w:val="clear" w:color="auto" w:fill="92D050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100%</w:t>
            </w:r>
          </w:p>
        </w:tc>
        <w:tc>
          <w:tcPr>
            <w:tcW w:w="910" w:type="dxa"/>
            <w:shd w:val="clear" w:color="auto" w:fill="92D050"/>
          </w:tcPr>
          <w:p w:rsidR="00E31F01" w:rsidRDefault="00E66B9B">
            <w:pPr>
              <w:pStyle w:val="TableParagraph"/>
              <w:spacing w:before="21" w:line="129" w:lineRule="exact"/>
              <w:ind w:right="4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100.0%</w:t>
            </w:r>
          </w:p>
        </w:tc>
      </w:tr>
      <w:tr w:rsidR="00E31F01">
        <w:trPr>
          <w:trHeight w:val="169"/>
        </w:trPr>
        <w:tc>
          <w:tcPr>
            <w:tcW w:w="2426" w:type="dxa"/>
            <w:vMerge w:val="restart"/>
            <w:shd w:val="clear" w:color="auto" w:fill="92D050"/>
          </w:tcPr>
          <w:p w:rsidR="00E31F01" w:rsidRDefault="00E31F01">
            <w:pPr>
              <w:pStyle w:val="TableParagraph"/>
              <w:rPr>
                <w:sz w:val="14"/>
              </w:rPr>
            </w:pPr>
          </w:p>
          <w:p w:rsidR="00E31F01" w:rsidRDefault="00E66B9B">
            <w:pPr>
              <w:pStyle w:val="TableParagraph"/>
              <w:spacing w:before="124"/>
              <w:ind w:left="54"/>
              <w:rPr>
                <w:sz w:val="12"/>
              </w:rPr>
            </w:pPr>
            <w:r>
              <w:rPr>
                <w:w w:val="105"/>
                <w:sz w:val="12"/>
              </w:rPr>
              <w:t>5- Comités internos tradicional</w:t>
            </w:r>
          </w:p>
        </w:tc>
        <w:tc>
          <w:tcPr>
            <w:tcW w:w="3851" w:type="dxa"/>
            <w:shd w:val="clear" w:color="auto" w:fill="92D050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Comité A (25%)</w:t>
            </w:r>
          </w:p>
        </w:tc>
        <w:tc>
          <w:tcPr>
            <w:tcW w:w="894" w:type="dxa"/>
            <w:shd w:val="clear" w:color="auto" w:fill="92D050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25%</w:t>
            </w:r>
          </w:p>
        </w:tc>
        <w:tc>
          <w:tcPr>
            <w:tcW w:w="910" w:type="dxa"/>
            <w:vMerge w:val="restart"/>
            <w:shd w:val="clear" w:color="auto" w:fill="92D050"/>
          </w:tcPr>
          <w:p w:rsidR="00E31F01" w:rsidRDefault="00E31F01">
            <w:pPr>
              <w:pStyle w:val="TableParagraph"/>
              <w:rPr>
                <w:sz w:val="14"/>
              </w:rPr>
            </w:pPr>
          </w:p>
          <w:p w:rsidR="00E31F01" w:rsidRDefault="00E31F01">
            <w:pPr>
              <w:pStyle w:val="TableParagraph"/>
              <w:spacing w:before="2"/>
              <w:rPr>
                <w:sz w:val="11"/>
              </w:rPr>
            </w:pPr>
          </w:p>
          <w:p w:rsidR="00E31F01" w:rsidRDefault="00E66B9B">
            <w:pPr>
              <w:pStyle w:val="TableParagraph"/>
              <w:ind w:left="53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75.0%</w:t>
            </w:r>
          </w:p>
        </w:tc>
      </w:tr>
      <w:tr w:rsidR="00E31F01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Comité B (25%)</w:t>
            </w:r>
          </w:p>
        </w:tc>
        <w:tc>
          <w:tcPr>
            <w:tcW w:w="894" w:type="dxa"/>
            <w:shd w:val="clear" w:color="auto" w:fill="92D050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</w:tr>
      <w:tr w:rsidR="00E31F01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Comité C (25%)</w:t>
            </w:r>
          </w:p>
        </w:tc>
        <w:tc>
          <w:tcPr>
            <w:tcW w:w="894" w:type="dxa"/>
            <w:shd w:val="clear" w:color="auto" w:fill="92D050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</w:tr>
      <w:tr w:rsidR="00E31F01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Comité D (25%)</w:t>
            </w:r>
          </w:p>
        </w:tc>
        <w:tc>
          <w:tcPr>
            <w:tcW w:w="894" w:type="dxa"/>
            <w:shd w:val="clear" w:color="auto" w:fill="92D050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</w:tr>
      <w:tr w:rsidR="00E31F01">
        <w:trPr>
          <w:trHeight w:val="169"/>
        </w:trPr>
        <w:tc>
          <w:tcPr>
            <w:tcW w:w="2426" w:type="dxa"/>
            <w:shd w:val="clear" w:color="auto" w:fill="92D050"/>
          </w:tcPr>
          <w:p w:rsidR="00E31F01" w:rsidRDefault="00E66B9B">
            <w:pPr>
              <w:pStyle w:val="TableParagraph"/>
              <w:spacing w:before="18" w:line="131" w:lineRule="exact"/>
              <w:ind w:left="54"/>
              <w:rPr>
                <w:sz w:val="12"/>
              </w:rPr>
            </w:pPr>
            <w:r>
              <w:rPr>
                <w:w w:val="105"/>
                <w:sz w:val="12"/>
              </w:rPr>
              <w:t xml:space="preserve">6- </w:t>
            </w:r>
            <w:proofErr w:type="spellStart"/>
            <w:r>
              <w:rPr>
                <w:w w:val="105"/>
                <w:sz w:val="12"/>
              </w:rPr>
              <w:t>Autoadscripción</w:t>
            </w:r>
            <w:proofErr w:type="spellEnd"/>
          </w:p>
        </w:tc>
        <w:tc>
          <w:tcPr>
            <w:tcW w:w="3851" w:type="dxa"/>
            <w:shd w:val="clear" w:color="auto" w:fill="92D050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Si (100%) No (0%)</w:t>
            </w:r>
          </w:p>
        </w:tc>
        <w:tc>
          <w:tcPr>
            <w:tcW w:w="894" w:type="dxa"/>
            <w:shd w:val="clear" w:color="auto" w:fill="92D050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100%</w:t>
            </w:r>
          </w:p>
        </w:tc>
        <w:tc>
          <w:tcPr>
            <w:tcW w:w="910" w:type="dxa"/>
            <w:shd w:val="clear" w:color="auto" w:fill="92D050"/>
          </w:tcPr>
          <w:p w:rsidR="00E31F01" w:rsidRDefault="00E66B9B">
            <w:pPr>
              <w:pStyle w:val="TableParagraph"/>
              <w:spacing w:before="21" w:line="129" w:lineRule="exact"/>
              <w:ind w:right="4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100.0%</w:t>
            </w:r>
          </w:p>
        </w:tc>
      </w:tr>
      <w:tr w:rsidR="00E31F01">
        <w:trPr>
          <w:trHeight w:val="169"/>
        </w:trPr>
        <w:tc>
          <w:tcPr>
            <w:tcW w:w="2426" w:type="dxa"/>
            <w:vMerge w:val="restart"/>
            <w:shd w:val="clear" w:color="auto" w:fill="92D050"/>
          </w:tcPr>
          <w:p w:rsidR="00E31F01" w:rsidRDefault="00E66B9B">
            <w:pPr>
              <w:pStyle w:val="TableParagraph"/>
              <w:spacing w:before="112" w:line="280" w:lineRule="auto"/>
              <w:ind w:left="23" w:firstLine="31"/>
              <w:rPr>
                <w:sz w:val="12"/>
              </w:rPr>
            </w:pPr>
            <w:r>
              <w:rPr>
                <w:w w:val="105"/>
                <w:sz w:val="12"/>
              </w:rPr>
              <w:t>7- Usos y costumbres para resolver sus conflictos</w:t>
            </w:r>
          </w:p>
        </w:tc>
        <w:tc>
          <w:tcPr>
            <w:tcW w:w="3851" w:type="dxa"/>
            <w:shd w:val="clear" w:color="auto" w:fill="92D050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Resolución de faltas y delitos al interior (40%)</w:t>
            </w:r>
          </w:p>
        </w:tc>
        <w:tc>
          <w:tcPr>
            <w:tcW w:w="894" w:type="dxa"/>
            <w:shd w:val="clear" w:color="auto" w:fill="92D050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40%</w:t>
            </w:r>
          </w:p>
        </w:tc>
        <w:tc>
          <w:tcPr>
            <w:tcW w:w="910" w:type="dxa"/>
            <w:vMerge w:val="restart"/>
            <w:shd w:val="clear" w:color="auto" w:fill="92D050"/>
          </w:tcPr>
          <w:p w:rsidR="00E31F01" w:rsidRDefault="00E31F01">
            <w:pPr>
              <w:pStyle w:val="TableParagraph"/>
              <w:rPr>
                <w:sz w:val="17"/>
              </w:rPr>
            </w:pPr>
          </w:p>
          <w:p w:rsidR="00E31F01" w:rsidRDefault="00E66B9B">
            <w:pPr>
              <w:pStyle w:val="TableParagraph"/>
              <w:ind w:left="471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100.0%</w:t>
            </w:r>
          </w:p>
        </w:tc>
      </w:tr>
      <w:tr w:rsidR="00E31F01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Autoridad comunitaria que resuelve (40%)</w:t>
            </w:r>
          </w:p>
        </w:tc>
        <w:tc>
          <w:tcPr>
            <w:tcW w:w="894" w:type="dxa"/>
            <w:shd w:val="clear" w:color="auto" w:fill="92D050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40%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</w:tr>
      <w:tr w:rsidR="00E31F01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Espacio reclusión (20%)</w:t>
            </w:r>
          </w:p>
        </w:tc>
        <w:tc>
          <w:tcPr>
            <w:tcW w:w="894" w:type="dxa"/>
            <w:shd w:val="clear" w:color="auto" w:fill="92D050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</w:tr>
      <w:tr w:rsidR="00E31F01">
        <w:trPr>
          <w:trHeight w:val="169"/>
        </w:trPr>
        <w:tc>
          <w:tcPr>
            <w:tcW w:w="2426" w:type="dxa"/>
            <w:shd w:val="clear" w:color="auto" w:fill="92D050"/>
          </w:tcPr>
          <w:p w:rsidR="00E31F01" w:rsidRDefault="00E66B9B">
            <w:pPr>
              <w:pStyle w:val="TableParagraph"/>
              <w:spacing w:before="18" w:line="131" w:lineRule="exact"/>
              <w:ind w:left="54"/>
              <w:rPr>
                <w:sz w:val="12"/>
              </w:rPr>
            </w:pPr>
            <w:r>
              <w:rPr>
                <w:w w:val="105"/>
                <w:sz w:val="12"/>
              </w:rPr>
              <w:t>8- Trabajo comunitario</w:t>
            </w:r>
          </w:p>
        </w:tc>
        <w:tc>
          <w:tcPr>
            <w:tcW w:w="3851" w:type="dxa"/>
            <w:shd w:val="clear" w:color="auto" w:fill="92D050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Si (100%) No (0%)</w:t>
            </w:r>
          </w:p>
        </w:tc>
        <w:tc>
          <w:tcPr>
            <w:tcW w:w="894" w:type="dxa"/>
            <w:shd w:val="clear" w:color="auto" w:fill="92D050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100%</w:t>
            </w:r>
          </w:p>
        </w:tc>
        <w:tc>
          <w:tcPr>
            <w:tcW w:w="910" w:type="dxa"/>
            <w:shd w:val="clear" w:color="auto" w:fill="92D050"/>
          </w:tcPr>
          <w:p w:rsidR="00E31F01" w:rsidRDefault="00E66B9B">
            <w:pPr>
              <w:pStyle w:val="TableParagraph"/>
              <w:spacing w:before="21" w:line="129" w:lineRule="exact"/>
              <w:ind w:right="4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100.0%</w:t>
            </w:r>
          </w:p>
        </w:tc>
      </w:tr>
      <w:tr w:rsidR="00E31F01">
        <w:trPr>
          <w:trHeight w:val="169"/>
        </w:trPr>
        <w:tc>
          <w:tcPr>
            <w:tcW w:w="2426" w:type="dxa"/>
            <w:vMerge w:val="restart"/>
            <w:shd w:val="clear" w:color="auto" w:fill="92D050"/>
          </w:tcPr>
          <w:p w:rsidR="00E31F01" w:rsidRDefault="00E31F01">
            <w:pPr>
              <w:pStyle w:val="TableParagraph"/>
              <w:rPr>
                <w:sz w:val="14"/>
              </w:rPr>
            </w:pPr>
          </w:p>
          <w:p w:rsidR="00E31F01" w:rsidRDefault="00E66B9B">
            <w:pPr>
              <w:pStyle w:val="TableParagraph"/>
              <w:spacing w:before="124"/>
              <w:ind w:left="54"/>
              <w:rPr>
                <w:sz w:val="12"/>
              </w:rPr>
            </w:pPr>
            <w:r>
              <w:rPr>
                <w:w w:val="105"/>
                <w:sz w:val="12"/>
              </w:rPr>
              <w:t>9- Medicina Tradicional</w:t>
            </w:r>
          </w:p>
        </w:tc>
        <w:tc>
          <w:tcPr>
            <w:tcW w:w="3851" w:type="dxa"/>
            <w:shd w:val="clear" w:color="auto" w:fill="92D050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Enfermedad cultural A (25%)</w:t>
            </w:r>
          </w:p>
        </w:tc>
        <w:tc>
          <w:tcPr>
            <w:tcW w:w="894" w:type="dxa"/>
            <w:shd w:val="clear" w:color="auto" w:fill="92D050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25%</w:t>
            </w:r>
          </w:p>
        </w:tc>
        <w:tc>
          <w:tcPr>
            <w:tcW w:w="910" w:type="dxa"/>
            <w:vMerge w:val="restart"/>
            <w:shd w:val="clear" w:color="auto" w:fill="92D050"/>
          </w:tcPr>
          <w:p w:rsidR="00E31F01" w:rsidRDefault="00E31F01">
            <w:pPr>
              <w:pStyle w:val="TableParagraph"/>
              <w:rPr>
                <w:sz w:val="14"/>
              </w:rPr>
            </w:pPr>
          </w:p>
          <w:p w:rsidR="00E31F01" w:rsidRDefault="00E31F01">
            <w:pPr>
              <w:pStyle w:val="TableParagraph"/>
              <w:spacing w:before="2"/>
              <w:rPr>
                <w:sz w:val="11"/>
              </w:rPr>
            </w:pPr>
          </w:p>
          <w:p w:rsidR="00E31F01" w:rsidRDefault="00E66B9B">
            <w:pPr>
              <w:pStyle w:val="TableParagraph"/>
              <w:ind w:left="471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100.0%</w:t>
            </w:r>
          </w:p>
        </w:tc>
      </w:tr>
      <w:tr w:rsidR="00E31F01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Enfermedad cultural B (25%)</w:t>
            </w:r>
          </w:p>
        </w:tc>
        <w:tc>
          <w:tcPr>
            <w:tcW w:w="894" w:type="dxa"/>
            <w:shd w:val="clear" w:color="auto" w:fill="92D050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</w:tr>
      <w:tr w:rsidR="00E31F01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Enfermedad cultural C (25%)</w:t>
            </w:r>
          </w:p>
        </w:tc>
        <w:tc>
          <w:tcPr>
            <w:tcW w:w="894" w:type="dxa"/>
            <w:shd w:val="clear" w:color="auto" w:fill="92D050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</w:tr>
      <w:tr w:rsidR="00E31F01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Enfermedad cultural D (25%)</w:t>
            </w:r>
          </w:p>
        </w:tc>
        <w:tc>
          <w:tcPr>
            <w:tcW w:w="894" w:type="dxa"/>
            <w:shd w:val="clear" w:color="auto" w:fill="92D050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</w:tr>
      <w:tr w:rsidR="00E31F01">
        <w:trPr>
          <w:trHeight w:val="169"/>
        </w:trPr>
        <w:tc>
          <w:tcPr>
            <w:tcW w:w="2426" w:type="dxa"/>
            <w:shd w:val="clear" w:color="auto" w:fill="92D050"/>
          </w:tcPr>
          <w:p w:rsidR="00E31F01" w:rsidRDefault="00E66B9B">
            <w:pPr>
              <w:pStyle w:val="TableParagraph"/>
              <w:spacing w:before="18" w:line="131" w:lineRule="exact"/>
              <w:ind w:left="23"/>
              <w:rPr>
                <w:sz w:val="12"/>
              </w:rPr>
            </w:pPr>
            <w:r>
              <w:rPr>
                <w:w w:val="105"/>
                <w:sz w:val="12"/>
              </w:rPr>
              <w:t>10- Parteras tradicionales</w:t>
            </w:r>
          </w:p>
        </w:tc>
        <w:tc>
          <w:tcPr>
            <w:tcW w:w="3851" w:type="dxa"/>
            <w:shd w:val="clear" w:color="auto" w:fill="92D050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Si (100%) No (0%)</w:t>
            </w:r>
          </w:p>
        </w:tc>
        <w:tc>
          <w:tcPr>
            <w:tcW w:w="894" w:type="dxa"/>
            <w:shd w:val="clear" w:color="auto" w:fill="92D050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100%</w:t>
            </w:r>
          </w:p>
        </w:tc>
        <w:tc>
          <w:tcPr>
            <w:tcW w:w="910" w:type="dxa"/>
            <w:shd w:val="clear" w:color="auto" w:fill="92D050"/>
          </w:tcPr>
          <w:p w:rsidR="00E31F01" w:rsidRDefault="00E66B9B">
            <w:pPr>
              <w:pStyle w:val="TableParagraph"/>
              <w:spacing w:before="21" w:line="129" w:lineRule="exact"/>
              <w:ind w:right="4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100.0%</w:t>
            </w:r>
          </w:p>
        </w:tc>
      </w:tr>
      <w:tr w:rsidR="00E31F01">
        <w:trPr>
          <w:trHeight w:val="169"/>
        </w:trPr>
        <w:tc>
          <w:tcPr>
            <w:tcW w:w="2426" w:type="dxa"/>
            <w:vMerge w:val="restart"/>
            <w:shd w:val="clear" w:color="auto" w:fill="92D050"/>
          </w:tcPr>
          <w:p w:rsidR="00E31F01" w:rsidRDefault="00E31F01">
            <w:pPr>
              <w:pStyle w:val="TableParagraph"/>
              <w:rPr>
                <w:sz w:val="14"/>
              </w:rPr>
            </w:pPr>
          </w:p>
          <w:p w:rsidR="00E31F01" w:rsidRDefault="00E66B9B">
            <w:pPr>
              <w:pStyle w:val="TableParagraph"/>
              <w:spacing w:before="124"/>
              <w:ind w:left="23"/>
              <w:rPr>
                <w:sz w:val="12"/>
              </w:rPr>
            </w:pPr>
            <w:r>
              <w:rPr>
                <w:w w:val="105"/>
                <w:sz w:val="12"/>
              </w:rPr>
              <w:t>11- Médicos tradicionales (Excepto partera)</w:t>
            </w:r>
          </w:p>
        </w:tc>
        <w:tc>
          <w:tcPr>
            <w:tcW w:w="3851" w:type="dxa"/>
            <w:shd w:val="clear" w:color="auto" w:fill="92D050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Médico tradicional A (25%)</w:t>
            </w:r>
          </w:p>
        </w:tc>
        <w:tc>
          <w:tcPr>
            <w:tcW w:w="894" w:type="dxa"/>
            <w:shd w:val="clear" w:color="auto" w:fill="92D050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25%</w:t>
            </w:r>
          </w:p>
        </w:tc>
        <w:tc>
          <w:tcPr>
            <w:tcW w:w="910" w:type="dxa"/>
            <w:vMerge w:val="restart"/>
            <w:shd w:val="clear" w:color="auto" w:fill="92D050"/>
          </w:tcPr>
          <w:p w:rsidR="00E31F01" w:rsidRDefault="00E31F01">
            <w:pPr>
              <w:pStyle w:val="TableParagraph"/>
              <w:rPr>
                <w:sz w:val="14"/>
              </w:rPr>
            </w:pPr>
          </w:p>
          <w:p w:rsidR="00E31F01" w:rsidRDefault="00E31F01">
            <w:pPr>
              <w:pStyle w:val="TableParagraph"/>
              <w:spacing w:before="2"/>
              <w:rPr>
                <w:sz w:val="11"/>
              </w:rPr>
            </w:pPr>
          </w:p>
          <w:p w:rsidR="00E31F01" w:rsidRDefault="00E66B9B">
            <w:pPr>
              <w:pStyle w:val="TableParagraph"/>
              <w:ind w:left="53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25.0%</w:t>
            </w:r>
          </w:p>
        </w:tc>
      </w:tr>
      <w:tr w:rsidR="00E31F01">
        <w:trPr>
          <w:trHeight w:val="170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E31F01" w:rsidRDefault="00E66B9B">
            <w:pPr>
              <w:pStyle w:val="TableParagraph"/>
              <w:spacing w:before="19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Médico tradicional B (25%)</w:t>
            </w:r>
          </w:p>
        </w:tc>
        <w:tc>
          <w:tcPr>
            <w:tcW w:w="894" w:type="dxa"/>
            <w:shd w:val="clear" w:color="auto" w:fill="92D050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</w:tr>
      <w:tr w:rsidR="00E31F01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Médico tradicional C (25%)</w:t>
            </w:r>
          </w:p>
        </w:tc>
        <w:tc>
          <w:tcPr>
            <w:tcW w:w="894" w:type="dxa"/>
            <w:shd w:val="clear" w:color="auto" w:fill="92D050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</w:tr>
      <w:tr w:rsidR="00E31F01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Médico tradicional D (25%)</w:t>
            </w:r>
          </w:p>
        </w:tc>
        <w:tc>
          <w:tcPr>
            <w:tcW w:w="894" w:type="dxa"/>
            <w:shd w:val="clear" w:color="auto" w:fill="92D050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</w:tr>
      <w:tr w:rsidR="00E31F01">
        <w:trPr>
          <w:trHeight w:val="169"/>
        </w:trPr>
        <w:tc>
          <w:tcPr>
            <w:tcW w:w="2426" w:type="dxa"/>
            <w:vMerge w:val="restart"/>
            <w:shd w:val="clear" w:color="auto" w:fill="92D050"/>
          </w:tcPr>
          <w:p w:rsidR="00E31F01" w:rsidRDefault="00E31F01">
            <w:pPr>
              <w:pStyle w:val="TableParagraph"/>
              <w:spacing w:before="10"/>
              <w:rPr>
                <w:sz w:val="17"/>
              </w:rPr>
            </w:pPr>
          </w:p>
          <w:p w:rsidR="00E31F01" w:rsidRDefault="00E66B9B">
            <w:pPr>
              <w:pStyle w:val="TableParagraph"/>
              <w:spacing w:line="280" w:lineRule="auto"/>
              <w:ind w:left="23"/>
              <w:rPr>
                <w:sz w:val="12"/>
              </w:rPr>
            </w:pPr>
            <w:r>
              <w:rPr>
                <w:w w:val="105"/>
                <w:sz w:val="12"/>
              </w:rPr>
              <w:t>12- Fiestas del pueblo: Patronal, santos, carnaval, agrícola o climática</w:t>
            </w:r>
          </w:p>
        </w:tc>
        <w:tc>
          <w:tcPr>
            <w:tcW w:w="3851" w:type="dxa"/>
            <w:shd w:val="clear" w:color="auto" w:fill="92D050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Fiesta A (25%)</w:t>
            </w:r>
          </w:p>
        </w:tc>
        <w:tc>
          <w:tcPr>
            <w:tcW w:w="894" w:type="dxa"/>
            <w:shd w:val="clear" w:color="auto" w:fill="92D050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25%</w:t>
            </w:r>
          </w:p>
        </w:tc>
        <w:tc>
          <w:tcPr>
            <w:tcW w:w="910" w:type="dxa"/>
            <w:vMerge w:val="restart"/>
            <w:shd w:val="clear" w:color="auto" w:fill="92D050"/>
          </w:tcPr>
          <w:p w:rsidR="00E31F01" w:rsidRDefault="00E31F01">
            <w:pPr>
              <w:pStyle w:val="TableParagraph"/>
              <w:rPr>
                <w:sz w:val="14"/>
              </w:rPr>
            </w:pPr>
          </w:p>
          <w:p w:rsidR="00E31F01" w:rsidRDefault="00E31F01">
            <w:pPr>
              <w:pStyle w:val="TableParagraph"/>
              <w:spacing w:before="2"/>
              <w:rPr>
                <w:sz w:val="11"/>
              </w:rPr>
            </w:pPr>
          </w:p>
          <w:p w:rsidR="00E31F01" w:rsidRDefault="00E66B9B">
            <w:pPr>
              <w:pStyle w:val="TableParagraph"/>
              <w:ind w:left="53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75.0%</w:t>
            </w:r>
          </w:p>
        </w:tc>
      </w:tr>
      <w:tr w:rsidR="00E31F01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Fiesta B (25%)</w:t>
            </w:r>
          </w:p>
        </w:tc>
        <w:tc>
          <w:tcPr>
            <w:tcW w:w="894" w:type="dxa"/>
            <w:shd w:val="clear" w:color="auto" w:fill="92D050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</w:tr>
      <w:tr w:rsidR="00E31F01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Fiesta C (25%)</w:t>
            </w:r>
          </w:p>
        </w:tc>
        <w:tc>
          <w:tcPr>
            <w:tcW w:w="894" w:type="dxa"/>
            <w:shd w:val="clear" w:color="auto" w:fill="92D050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</w:tr>
      <w:tr w:rsidR="00E31F01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Fiesta D (25%)</w:t>
            </w:r>
          </w:p>
        </w:tc>
        <w:tc>
          <w:tcPr>
            <w:tcW w:w="894" w:type="dxa"/>
            <w:shd w:val="clear" w:color="auto" w:fill="92D050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</w:tr>
      <w:tr w:rsidR="00E31F01">
        <w:trPr>
          <w:trHeight w:val="169"/>
        </w:trPr>
        <w:tc>
          <w:tcPr>
            <w:tcW w:w="2426" w:type="dxa"/>
            <w:shd w:val="clear" w:color="auto" w:fill="92D050"/>
          </w:tcPr>
          <w:p w:rsidR="00E31F01" w:rsidRDefault="00E66B9B">
            <w:pPr>
              <w:pStyle w:val="TableParagraph"/>
              <w:spacing w:before="20"/>
              <w:ind w:left="50"/>
              <w:rPr>
                <w:sz w:val="11"/>
              </w:rPr>
            </w:pPr>
            <w:r>
              <w:rPr>
                <w:w w:val="105"/>
                <w:sz w:val="11"/>
              </w:rPr>
              <w:t>13- Relación del ciclo económico con ceremonias</w:t>
            </w:r>
          </w:p>
        </w:tc>
        <w:tc>
          <w:tcPr>
            <w:tcW w:w="3851" w:type="dxa"/>
            <w:shd w:val="clear" w:color="auto" w:fill="92D050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Si (100%) No (0%)</w:t>
            </w:r>
          </w:p>
        </w:tc>
        <w:tc>
          <w:tcPr>
            <w:tcW w:w="894" w:type="dxa"/>
            <w:shd w:val="clear" w:color="auto" w:fill="92D050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100%</w:t>
            </w:r>
          </w:p>
        </w:tc>
        <w:tc>
          <w:tcPr>
            <w:tcW w:w="910" w:type="dxa"/>
            <w:shd w:val="clear" w:color="auto" w:fill="92D050"/>
          </w:tcPr>
          <w:p w:rsidR="00E31F01" w:rsidRDefault="00E66B9B">
            <w:pPr>
              <w:pStyle w:val="TableParagraph"/>
              <w:spacing w:before="21" w:line="129" w:lineRule="exact"/>
              <w:ind w:right="4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100.0%</w:t>
            </w:r>
          </w:p>
        </w:tc>
      </w:tr>
      <w:tr w:rsidR="00E31F01">
        <w:trPr>
          <w:trHeight w:val="169"/>
        </w:trPr>
        <w:tc>
          <w:tcPr>
            <w:tcW w:w="2426" w:type="dxa"/>
            <w:vMerge w:val="restart"/>
            <w:shd w:val="clear" w:color="auto" w:fill="FFFF00"/>
          </w:tcPr>
          <w:p w:rsidR="00E31F01" w:rsidRDefault="00E31F01">
            <w:pPr>
              <w:pStyle w:val="TableParagraph"/>
              <w:spacing w:before="10"/>
              <w:rPr>
                <w:sz w:val="17"/>
              </w:rPr>
            </w:pPr>
          </w:p>
          <w:p w:rsidR="00E31F01" w:rsidRDefault="00E66B9B">
            <w:pPr>
              <w:pStyle w:val="TableParagraph"/>
              <w:spacing w:line="280" w:lineRule="auto"/>
              <w:ind w:left="23"/>
              <w:rPr>
                <w:sz w:val="12"/>
              </w:rPr>
            </w:pPr>
            <w:r>
              <w:rPr>
                <w:w w:val="105"/>
                <w:sz w:val="12"/>
              </w:rPr>
              <w:t>14- Lugares sagrados (cerros, cuevas, piedras…)</w:t>
            </w:r>
          </w:p>
        </w:tc>
        <w:tc>
          <w:tcPr>
            <w:tcW w:w="3851" w:type="dxa"/>
            <w:shd w:val="clear" w:color="auto" w:fill="FFFF00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Lugar sagrado A (25%)</w:t>
            </w:r>
          </w:p>
        </w:tc>
        <w:tc>
          <w:tcPr>
            <w:tcW w:w="894" w:type="dxa"/>
            <w:shd w:val="clear" w:color="auto" w:fill="FFFF00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25%</w:t>
            </w:r>
          </w:p>
        </w:tc>
        <w:tc>
          <w:tcPr>
            <w:tcW w:w="910" w:type="dxa"/>
            <w:vMerge w:val="restart"/>
            <w:shd w:val="clear" w:color="auto" w:fill="FFFF00"/>
          </w:tcPr>
          <w:p w:rsidR="00E31F01" w:rsidRDefault="00E31F01">
            <w:pPr>
              <w:pStyle w:val="TableParagraph"/>
              <w:rPr>
                <w:sz w:val="14"/>
              </w:rPr>
            </w:pPr>
          </w:p>
          <w:p w:rsidR="00E31F01" w:rsidRDefault="00E31F01">
            <w:pPr>
              <w:pStyle w:val="TableParagraph"/>
              <w:spacing w:before="2"/>
              <w:rPr>
                <w:sz w:val="11"/>
              </w:rPr>
            </w:pPr>
          </w:p>
          <w:p w:rsidR="00E31F01" w:rsidRDefault="00E66B9B">
            <w:pPr>
              <w:pStyle w:val="TableParagraph"/>
              <w:ind w:left="53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50.0%</w:t>
            </w:r>
          </w:p>
        </w:tc>
      </w:tr>
      <w:tr w:rsidR="00E31F01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FFF0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FFF00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Lugar sagrado B (25%)</w:t>
            </w:r>
          </w:p>
        </w:tc>
        <w:tc>
          <w:tcPr>
            <w:tcW w:w="894" w:type="dxa"/>
            <w:shd w:val="clear" w:color="auto" w:fill="FFFF00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FFF0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</w:tr>
      <w:tr w:rsidR="00E31F01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FFF0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FFF00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Lugar sagrado C (25%)</w:t>
            </w:r>
          </w:p>
        </w:tc>
        <w:tc>
          <w:tcPr>
            <w:tcW w:w="894" w:type="dxa"/>
            <w:shd w:val="clear" w:color="auto" w:fill="FFFF00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FFF0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</w:tr>
      <w:tr w:rsidR="00E31F01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FFF0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FFF00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Lugar sagrado D (25%)</w:t>
            </w:r>
          </w:p>
        </w:tc>
        <w:tc>
          <w:tcPr>
            <w:tcW w:w="894" w:type="dxa"/>
            <w:shd w:val="clear" w:color="auto" w:fill="FFFF00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FFF0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</w:tr>
      <w:tr w:rsidR="00E31F01">
        <w:trPr>
          <w:trHeight w:val="169"/>
        </w:trPr>
        <w:tc>
          <w:tcPr>
            <w:tcW w:w="2426" w:type="dxa"/>
            <w:shd w:val="clear" w:color="auto" w:fill="FFFF00"/>
          </w:tcPr>
          <w:p w:rsidR="00E31F01" w:rsidRDefault="00E66B9B">
            <w:pPr>
              <w:pStyle w:val="TableParagraph"/>
              <w:spacing w:before="18" w:line="131" w:lineRule="exact"/>
              <w:ind w:left="23"/>
              <w:rPr>
                <w:sz w:val="12"/>
              </w:rPr>
            </w:pPr>
            <w:r>
              <w:rPr>
                <w:w w:val="105"/>
                <w:sz w:val="12"/>
              </w:rPr>
              <w:t>15- Música (tradicional, costumbre)</w:t>
            </w:r>
          </w:p>
        </w:tc>
        <w:tc>
          <w:tcPr>
            <w:tcW w:w="3851" w:type="dxa"/>
            <w:shd w:val="clear" w:color="auto" w:fill="FFFF00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Si (100%) No (0%)</w:t>
            </w:r>
          </w:p>
        </w:tc>
        <w:tc>
          <w:tcPr>
            <w:tcW w:w="894" w:type="dxa"/>
            <w:shd w:val="clear" w:color="auto" w:fill="FFFF00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100%</w:t>
            </w:r>
          </w:p>
        </w:tc>
        <w:tc>
          <w:tcPr>
            <w:tcW w:w="910" w:type="dxa"/>
            <w:shd w:val="clear" w:color="auto" w:fill="FFFF00"/>
          </w:tcPr>
          <w:p w:rsidR="00E31F01" w:rsidRDefault="00E66B9B">
            <w:pPr>
              <w:pStyle w:val="TableParagraph"/>
              <w:spacing w:before="21" w:line="129" w:lineRule="exact"/>
              <w:ind w:right="4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100.0%</w:t>
            </w:r>
          </w:p>
        </w:tc>
      </w:tr>
      <w:tr w:rsidR="00E31F01">
        <w:trPr>
          <w:trHeight w:val="169"/>
        </w:trPr>
        <w:tc>
          <w:tcPr>
            <w:tcW w:w="2426" w:type="dxa"/>
            <w:shd w:val="clear" w:color="auto" w:fill="FFFF00"/>
          </w:tcPr>
          <w:p w:rsidR="00E31F01" w:rsidRDefault="00E66B9B">
            <w:pPr>
              <w:pStyle w:val="TableParagraph"/>
              <w:spacing w:before="18" w:line="131" w:lineRule="exact"/>
              <w:ind w:left="23"/>
              <w:rPr>
                <w:sz w:val="12"/>
              </w:rPr>
            </w:pPr>
            <w:r>
              <w:rPr>
                <w:w w:val="105"/>
                <w:sz w:val="12"/>
              </w:rPr>
              <w:t>16- Danza</w:t>
            </w:r>
          </w:p>
        </w:tc>
        <w:tc>
          <w:tcPr>
            <w:tcW w:w="3851" w:type="dxa"/>
            <w:shd w:val="clear" w:color="auto" w:fill="FFFF00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Si (100%) No (0%)</w:t>
            </w:r>
          </w:p>
        </w:tc>
        <w:tc>
          <w:tcPr>
            <w:tcW w:w="894" w:type="dxa"/>
            <w:shd w:val="clear" w:color="auto" w:fill="FFFF00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shd w:val="clear" w:color="auto" w:fill="FFFF00"/>
          </w:tcPr>
          <w:p w:rsidR="00E31F01" w:rsidRDefault="00E66B9B">
            <w:pPr>
              <w:pStyle w:val="TableParagraph"/>
              <w:spacing w:before="21" w:line="129" w:lineRule="exact"/>
              <w:ind w:right="3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0.0%</w:t>
            </w:r>
          </w:p>
        </w:tc>
      </w:tr>
      <w:tr w:rsidR="00E31F01">
        <w:trPr>
          <w:trHeight w:val="169"/>
        </w:trPr>
        <w:tc>
          <w:tcPr>
            <w:tcW w:w="2426" w:type="dxa"/>
            <w:vMerge w:val="restart"/>
            <w:shd w:val="clear" w:color="auto" w:fill="FFFF00"/>
          </w:tcPr>
          <w:p w:rsidR="00E31F01" w:rsidRDefault="00E31F01">
            <w:pPr>
              <w:pStyle w:val="TableParagraph"/>
              <w:rPr>
                <w:sz w:val="14"/>
              </w:rPr>
            </w:pPr>
          </w:p>
          <w:p w:rsidR="00E31F01" w:rsidRDefault="00E66B9B">
            <w:pPr>
              <w:pStyle w:val="TableParagraph"/>
              <w:spacing w:before="124"/>
              <w:ind w:left="23"/>
              <w:rPr>
                <w:sz w:val="12"/>
              </w:rPr>
            </w:pPr>
            <w:r>
              <w:rPr>
                <w:w w:val="105"/>
                <w:sz w:val="12"/>
              </w:rPr>
              <w:t>17- Leyendas y creencias</w:t>
            </w:r>
          </w:p>
        </w:tc>
        <w:tc>
          <w:tcPr>
            <w:tcW w:w="3851" w:type="dxa"/>
            <w:shd w:val="clear" w:color="auto" w:fill="FFFF00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Leyenda o creencia A (25%)</w:t>
            </w:r>
          </w:p>
        </w:tc>
        <w:tc>
          <w:tcPr>
            <w:tcW w:w="894" w:type="dxa"/>
            <w:shd w:val="clear" w:color="auto" w:fill="FFFF00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25%</w:t>
            </w:r>
          </w:p>
        </w:tc>
        <w:tc>
          <w:tcPr>
            <w:tcW w:w="910" w:type="dxa"/>
            <w:vMerge w:val="restart"/>
            <w:shd w:val="clear" w:color="auto" w:fill="FFFF00"/>
          </w:tcPr>
          <w:p w:rsidR="00E31F01" w:rsidRDefault="00E31F01">
            <w:pPr>
              <w:pStyle w:val="TableParagraph"/>
              <w:rPr>
                <w:sz w:val="14"/>
              </w:rPr>
            </w:pPr>
          </w:p>
          <w:p w:rsidR="00E31F01" w:rsidRDefault="00E31F01">
            <w:pPr>
              <w:pStyle w:val="TableParagraph"/>
              <w:spacing w:before="2"/>
              <w:rPr>
                <w:sz w:val="11"/>
              </w:rPr>
            </w:pPr>
          </w:p>
          <w:p w:rsidR="00E31F01" w:rsidRDefault="00E66B9B">
            <w:pPr>
              <w:pStyle w:val="TableParagraph"/>
              <w:ind w:left="53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75.0%</w:t>
            </w:r>
          </w:p>
        </w:tc>
      </w:tr>
      <w:tr w:rsidR="00E31F01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FFF0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FFF00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Leyenda o creencia B (25%)</w:t>
            </w:r>
          </w:p>
        </w:tc>
        <w:tc>
          <w:tcPr>
            <w:tcW w:w="894" w:type="dxa"/>
            <w:shd w:val="clear" w:color="auto" w:fill="FFFF00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FFF0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</w:tr>
      <w:tr w:rsidR="00E31F01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FFF0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FFF00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Leyenda o creencia C (25%)</w:t>
            </w:r>
          </w:p>
        </w:tc>
        <w:tc>
          <w:tcPr>
            <w:tcW w:w="894" w:type="dxa"/>
            <w:shd w:val="clear" w:color="auto" w:fill="FFFF00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FFF0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</w:tr>
      <w:tr w:rsidR="00E31F01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FFF0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FFF00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Leyenda o creencia D (25%)</w:t>
            </w:r>
          </w:p>
        </w:tc>
        <w:tc>
          <w:tcPr>
            <w:tcW w:w="894" w:type="dxa"/>
            <w:shd w:val="clear" w:color="auto" w:fill="FFFF00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FFF0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</w:tr>
      <w:tr w:rsidR="00E31F01">
        <w:trPr>
          <w:trHeight w:val="169"/>
        </w:trPr>
        <w:tc>
          <w:tcPr>
            <w:tcW w:w="2426" w:type="dxa"/>
            <w:shd w:val="clear" w:color="auto" w:fill="F9BE8F"/>
          </w:tcPr>
          <w:p w:rsidR="00E31F01" w:rsidRDefault="00E66B9B">
            <w:pPr>
              <w:pStyle w:val="TableParagraph"/>
              <w:spacing w:before="18" w:line="131" w:lineRule="exact"/>
              <w:ind w:left="23"/>
              <w:rPr>
                <w:sz w:val="12"/>
              </w:rPr>
            </w:pPr>
            <w:r>
              <w:rPr>
                <w:w w:val="105"/>
                <w:sz w:val="12"/>
              </w:rPr>
              <w:t>18- Vestimenta tradicional</w:t>
            </w:r>
          </w:p>
        </w:tc>
        <w:tc>
          <w:tcPr>
            <w:tcW w:w="3851" w:type="dxa"/>
            <w:shd w:val="clear" w:color="auto" w:fill="F9BE8F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Si (100%) No (0%)</w:t>
            </w:r>
          </w:p>
        </w:tc>
        <w:tc>
          <w:tcPr>
            <w:tcW w:w="894" w:type="dxa"/>
            <w:shd w:val="clear" w:color="auto" w:fill="F9BE8F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shd w:val="clear" w:color="auto" w:fill="F9BE8F"/>
          </w:tcPr>
          <w:p w:rsidR="00E31F01" w:rsidRDefault="00E66B9B">
            <w:pPr>
              <w:pStyle w:val="TableParagraph"/>
              <w:spacing w:before="21" w:line="129" w:lineRule="exact"/>
              <w:ind w:right="3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0.0%</w:t>
            </w:r>
          </w:p>
        </w:tc>
      </w:tr>
      <w:tr w:rsidR="00E31F01">
        <w:trPr>
          <w:trHeight w:val="170"/>
        </w:trPr>
        <w:tc>
          <w:tcPr>
            <w:tcW w:w="2426" w:type="dxa"/>
            <w:vMerge w:val="restart"/>
            <w:shd w:val="clear" w:color="auto" w:fill="F9BE8F"/>
          </w:tcPr>
          <w:p w:rsidR="00E31F01" w:rsidRDefault="00E31F01">
            <w:pPr>
              <w:pStyle w:val="TableParagraph"/>
              <w:rPr>
                <w:sz w:val="14"/>
              </w:rPr>
            </w:pPr>
          </w:p>
          <w:p w:rsidR="00E31F01" w:rsidRDefault="00E66B9B">
            <w:pPr>
              <w:pStyle w:val="TableParagraph"/>
              <w:spacing w:before="124"/>
              <w:ind w:left="23"/>
              <w:rPr>
                <w:sz w:val="12"/>
              </w:rPr>
            </w:pPr>
            <w:r>
              <w:rPr>
                <w:w w:val="105"/>
                <w:sz w:val="12"/>
              </w:rPr>
              <w:t>19- Artesanías</w:t>
            </w:r>
          </w:p>
        </w:tc>
        <w:tc>
          <w:tcPr>
            <w:tcW w:w="3851" w:type="dxa"/>
            <w:shd w:val="clear" w:color="auto" w:fill="F9BE8F"/>
          </w:tcPr>
          <w:p w:rsidR="00E31F01" w:rsidRDefault="00E66B9B">
            <w:pPr>
              <w:pStyle w:val="TableParagraph"/>
              <w:spacing w:before="19" w:line="131" w:lineRule="exact"/>
              <w:ind w:left="17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Artesania</w:t>
            </w:r>
            <w:proofErr w:type="spellEnd"/>
            <w:r>
              <w:rPr>
                <w:w w:val="105"/>
                <w:sz w:val="12"/>
              </w:rPr>
              <w:t xml:space="preserve"> A (25%)</w:t>
            </w:r>
          </w:p>
        </w:tc>
        <w:tc>
          <w:tcPr>
            <w:tcW w:w="894" w:type="dxa"/>
            <w:shd w:val="clear" w:color="auto" w:fill="F9BE8F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 w:val="restart"/>
            <w:shd w:val="clear" w:color="auto" w:fill="F9BE8F"/>
          </w:tcPr>
          <w:p w:rsidR="00E31F01" w:rsidRDefault="00E31F01">
            <w:pPr>
              <w:pStyle w:val="TableParagraph"/>
              <w:rPr>
                <w:sz w:val="14"/>
              </w:rPr>
            </w:pPr>
          </w:p>
          <w:p w:rsidR="00E31F01" w:rsidRDefault="00E31F01">
            <w:pPr>
              <w:pStyle w:val="TableParagraph"/>
              <w:spacing w:before="2"/>
              <w:rPr>
                <w:sz w:val="11"/>
              </w:rPr>
            </w:pPr>
          </w:p>
          <w:p w:rsidR="00E31F01" w:rsidRDefault="00E66B9B">
            <w:pPr>
              <w:pStyle w:val="TableParagraph"/>
              <w:ind w:right="3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0.0%</w:t>
            </w:r>
          </w:p>
        </w:tc>
      </w:tr>
      <w:tr w:rsidR="00E31F01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9BE8F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9BE8F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Artesania</w:t>
            </w:r>
            <w:proofErr w:type="spellEnd"/>
            <w:r>
              <w:rPr>
                <w:w w:val="105"/>
                <w:sz w:val="12"/>
              </w:rPr>
              <w:t xml:space="preserve"> B (25%)</w:t>
            </w:r>
          </w:p>
        </w:tc>
        <w:tc>
          <w:tcPr>
            <w:tcW w:w="894" w:type="dxa"/>
            <w:shd w:val="clear" w:color="auto" w:fill="F9BE8F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9BE8F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</w:tr>
      <w:tr w:rsidR="00E31F01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9BE8F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9BE8F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Artesania</w:t>
            </w:r>
            <w:proofErr w:type="spellEnd"/>
            <w:r>
              <w:rPr>
                <w:w w:val="105"/>
                <w:sz w:val="12"/>
              </w:rPr>
              <w:t xml:space="preserve"> C (25%)</w:t>
            </w:r>
          </w:p>
        </w:tc>
        <w:tc>
          <w:tcPr>
            <w:tcW w:w="894" w:type="dxa"/>
            <w:shd w:val="clear" w:color="auto" w:fill="F9BE8F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9BE8F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</w:tr>
      <w:tr w:rsidR="00E31F01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9BE8F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9BE8F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Artesania</w:t>
            </w:r>
            <w:proofErr w:type="spellEnd"/>
            <w:r>
              <w:rPr>
                <w:w w:val="105"/>
                <w:sz w:val="12"/>
              </w:rPr>
              <w:t xml:space="preserve"> D (25%)</w:t>
            </w:r>
          </w:p>
        </w:tc>
        <w:tc>
          <w:tcPr>
            <w:tcW w:w="894" w:type="dxa"/>
            <w:shd w:val="clear" w:color="auto" w:fill="F9BE8F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9BE8F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</w:tr>
      <w:tr w:rsidR="00E31F01">
        <w:trPr>
          <w:trHeight w:val="169"/>
        </w:trPr>
        <w:tc>
          <w:tcPr>
            <w:tcW w:w="2426" w:type="dxa"/>
            <w:vMerge w:val="restart"/>
            <w:shd w:val="clear" w:color="auto" w:fill="F9BE8F"/>
          </w:tcPr>
          <w:p w:rsidR="00E31F01" w:rsidRDefault="00E31F01">
            <w:pPr>
              <w:pStyle w:val="TableParagraph"/>
              <w:rPr>
                <w:sz w:val="14"/>
              </w:rPr>
            </w:pPr>
          </w:p>
          <w:p w:rsidR="00E31F01" w:rsidRDefault="00E31F01">
            <w:pPr>
              <w:pStyle w:val="TableParagraph"/>
              <w:rPr>
                <w:sz w:val="14"/>
              </w:rPr>
            </w:pPr>
          </w:p>
          <w:p w:rsidR="00E31F01" w:rsidRDefault="00E31F01">
            <w:pPr>
              <w:pStyle w:val="TableParagraph"/>
              <w:spacing w:before="11"/>
              <w:rPr>
                <w:sz w:val="20"/>
              </w:rPr>
            </w:pPr>
          </w:p>
          <w:p w:rsidR="00E31F01" w:rsidRDefault="00E66B9B">
            <w:pPr>
              <w:pStyle w:val="TableParagraph"/>
              <w:ind w:left="23"/>
              <w:rPr>
                <w:sz w:val="12"/>
              </w:rPr>
            </w:pPr>
            <w:r>
              <w:rPr>
                <w:w w:val="105"/>
                <w:sz w:val="12"/>
              </w:rPr>
              <w:t>20- Origen</w:t>
            </w:r>
          </w:p>
        </w:tc>
        <w:tc>
          <w:tcPr>
            <w:tcW w:w="3851" w:type="dxa"/>
            <w:shd w:val="clear" w:color="auto" w:fill="F9BE8F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Por cada año (0.5%) máximo 50%</w:t>
            </w:r>
          </w:p>
        </w:tc>
        <w:tc>
          <w:tcPr>
            <w:tcW w:w="894" w:type="dxa"/>
            <w:shd w:val="clear" w:color="auto" w:fill="F9BE8F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50%</w:t>
            </w:r>
          </w:p>
        </w:tc>
        <w:tc>
          <w:tcPr>
            <w:tcW w:w="910" w:type="dxa"/>
            <w:vMerge w:val="restart"/>
            <w:shd w:val="clear" w:color="auto" w:fill="F9BE8F"/>
          </w:tcPr>
          <w:p w:rsidR="00E31F01" w:rsidRDefault="00E31F01">
            <w:pPr>
              <w:pStyle w:val="TableParagraph"/>
              <w:rPr>
                <w:sz w:val="14"/>
              </w:rPr>
            </w:pPr>
          </w:p>
          <w:p w:rsidR="00E31F01" w:rsidRDefault="00E31F01">
            <w:pPr>
              <w:pStyle w:val="TableParagraph"/>
              <w:rPr>
                <w:sz w:val="14"/>
              </w:rPr>
            </w:pPr>
          </w:p>
          <w:p w:rsidR="00E31F01" w:rsidRDefault="00E31F01">
            <w:pPr>
              <w:pStyle w:val="TableParagraph"/>
              <w:rPr>
                <w:sz w:val="14"/>
              </w:rPr>
            </w:pPr>
          </w:p>
          <w:p w:rsidR="00E31F01" w:rsidRDefault="00E66B9B">
            <w:pPr>
              <w:pStyle w:val="TableParagraph"/>
              <w:spacing w:before="82"/>
              <w:ind w:left="53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75.0%</w:t>
            </w:r>
          </w:p>
        </w:tc>
      </w:tr>
      <w:tr w:rsidR="00E31F01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9BE8F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9BE8F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Mito fundacional (25%)</w:t>
            </w:r>
          </w:p>
        </w:tc>
        <w:tc>
          <w:tcPr>
            <w:tcW w:w="894" w:type="dxa"/>
            <w:shd w:val="clear" w:color="auto" w:fill="F9BE8F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9BE8F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</w:tr>
      <w:tr w:rsidR="00E31F01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9BE8F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9BE8F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Hecho colectivo A (5%)</w:t>
            </w:r>
          </w:p>
        </w:tc>
        <w:tc>
          <w:tcPr>
            <w:tcW w:w="894" w:type="dxa"/>
            <w:shd w:val="clear" w:color="auto" w:fill="F9BE8F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9BE8F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</w:tr>
      <w:tr w:rsidR="00E31F01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9BE8F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9BE8F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Hecho colectivo B (5%)</w:t>
            </w:r>
          </w:p>
        </w:tc>
        <w:tc>
          <w:tcPr>
            <w:tcW w:w="894" w:type="dxa"/>
            <w:shd w:val="clear" w:color="auto" w:fill="F9BE8F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9BE8F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</w:tr>
      <w:tr w:rsidR="00E31F01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9BE8F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9BE8F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Hecho colectivo C (5%)</w:t>
            </w:r>
          </w:p>
        </w:tc>
        <w:tc>
          <w:tcPr>
            <w:tcW w:w="894" w:type="dxa"/>
            <w:shd w:val="clear" w:color="auto" w:fill="F9BE8F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9BE8F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</w:tr>
      <w:tr w:rsidR="00E31F01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9BE8F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9BE8F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Hecho colectivo D (5%)</w:t>
            </w:r>
          </w:p>
        </w:tc>
        <w:tc>
          <w:tcPr>
            <w:tcW w:w="894" w:type="dxa"/>
            <w:shd w:val="clear" w:color="auto" w:fill="F9BE8F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9BE8F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</w:tr>
      <w:tr w:rsidR="00E31F01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9BE8F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9BE8F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Hecho colectivo E (5%)</w:t>
            </w:r>
          </w:p>
        </w:tc>
        <w:tc>
          <w:tcPr>
            <w:tcW w:w="894" w:type="dxa"/>
            <w:shd w:val="clear" w:color="auto" w:fill="F9BE8F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9BE8F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</w:tr>
      <w:tr w:rsidR="00E31F01">
        <w:trPr>
          <w:trHeight w:val="169"/>
        </w:trPr>
        <w:tc>
          <w:tcPr>
            <w:tcW w:w="2426" w:type="dxa"/>
            <w:shd w:val="clear" w:color="auto" w:fill="F9BE8F"/>
          </w:tcPr>
          <w:p w:rsidR="00E31F01" w:rsidRDefault="00E66B9B">
            <w:pPr>
              <w:pStyle w:val="TableParagraph"/>
              <w:spacing w:before="18" w:line="131" w:lineRule="exact"/>
              <w:ind w:left="23"/>
              <w:rPr>
                <w:sz w:val="12"/>
              </w:rPr>
            </w:pPr>
            <w:r>
              <w:rPr>
                <w:w w:val="105"/>
                <w:sz w:val="12"/>
              </w:rPr>
              <w:t>21- Reglamentos y/o acuerdos</w:t>
            </w:r>
          </w:p>
        </w:tc>
        <w:tc>
          <w:tcPr>
            <w:tcW w:w="3851" w:type="dxa"/>
            <w:shd w:val="clear" w:color="auto" w:fill="F9BE8F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Si (100%) No (0%)</w:t>
            </w:r>
          </w:p>
        </w:tc>
        <w:tc>
          <w:tcPr>
            <w:tcW w:w="894" w:type="dxa"/>
            <w:shd w:val="clear" w:color="auto" w:fill="F9BE8F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100%</w:t>
            </w:r>
          </w:p>
        </w:tc>
        <w:tc>
          <w:tcPr>
            <w:tcW w:w="910" w:type="dxa"/>
            <w:shd w:val="clear" w:color="auto" w:fill="F9BE8F"/>
          </w:tcPr>
          <w:p w:rsidR="00E31F01" w:rsidRDefault="00E66B9B">
            <w:pPr>
              <w:pStyle w:val="TableParagraph"/>
              <w:spacing w:before="21" w:line="129" w:lineRule="exact"/>
              <w:ind w:right="4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100.0%</w:t>
            </w:r>
          </w:p>
        </w:tc>
      </w:tr>
      <w:tr w:rsidR="00E31F01">
        <w:trPr>
          <w:trHeight w:val="169"/>
        </w:trPr>
        <w:tc>
          <w:tcPr>
            <w:tcW w:w="2426" w:type="dxa"/>
            <w:vMerge w:val="restart"/>
            <w:shd w:val="clear" w:color="auto" w:fill="DCE6F0"/>
          </w:tcPr>
          <w:p w:rsidR="00E31F01" w:rsidRDefault="00E31F01">
            <w:pPr>
              <w:pStyle w:val="TableParagraph"/>
              <w:rPr>
                <w:sz w:val="14"/>
              </w:rPr>
            </w:pPr>
          </w:p>
          <w:p w:rsidR="00E31F01" w:rsidRDefault="00E66B9B">
            <w:pPr>
              <w:pStyle w:val="TableParagraph"/>
              <w:spacing w:before="124"/>
              <w:ind w:left="23"/>
              <w:rPr>
                <w:sz w:val="12"/>
              </w:rPr>
            </w:pPr>
            <w:r>
              <w:rPr>
                <w:w w:val="105"/>
                <w:sz w:val="12"/>
              </w:rPr>
              <w:t>22- Patrimonio comunitario</w:t>
            </w:r>
          </w:p>
        </w:tc>
        <w:tc>
          <w:tcPr>
            <w:tcW w:w="3851" w:type="dxa"/>
            <w:shd w:val="clear" w:color="auto" w:fill="DCE6F0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Patrimonio A (25%)</w:t>
            </w:r>
          </w:p>
        </w:tc>
        <w:tc>
          <w:tcPr>
            <w:tcW w:w="894" w:type="dxa"/>
            <w:shd w:val="clear" w:color="auto" w:fill="DCE6F0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25%</w:t>
            </w:r>
          </w:p>
        </w:tc>
        <w:tc>
          <w:tcPr>
            <w:tcW w:w="910" w:type="dxa"/>
            <w:vMerge w:val="restart"/>
            <w:shd w:val="clear" w:color="auto" w:fill="DCE6F0"/>
          </w:tcPr>
          <w:p w:rsidR="00E31F01" w:rsidRDefault="00E31F01">
            <w:pPr>
              <w:pStyle w:val="TableParagraph"/>
              <w:rPr>
                <w:sz w:val="14"/>
              </w:rPr>
            </w:pPr>
          </w:p>
          <w:p w:rsidR="00E31F01" w:rsidRDefault="00E31F01">
            <w:pPr>
              <w:pStyle w:val="TableParagraph"/>
              <w:spacing w:before="2"/>
              <w:rPr>
                <w:sz w:val="11"/>
              </w:rPr>
            </w:pPr>
          </w:p>
          <w:p w:rsidR="00E31F01" w:rsidRDefault="00E66B9B">
            <w:pPr>
              <w:pStyle w:val="TableParagraph"/>
              <w:ind w:left="53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50.0%</w:t>
            </w:r>
          </w:p>
        </w:tc>
      </w:tr>
      <w:tr w:rsidR="00E31F01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DCE6F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DCE6F0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Patrimonio B (25%)</w:t>
            </w:r>
          </w:p>
        </w:tc>
        <w:tc>
          <w:tcPr>
            <w:tcW w:w="894" w:type="dxa"/>
            <w:shd w:val="clear" w:color="auto" w:fill="DCE6F0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DCE6F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</w:tr>
      <w:tr w:rsidR="00E31F01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DCE6F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DCE6F0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Patrimonio C (25%)</w:t>
            </w:r>
          </w:p>
        </w:tc>
        <w:tc>
          <w:tcPr>
            <w:tcW w:w="894" w:type="dxa"/>
            <w:shd w:val="clear" w:color="auto" w:fill="DCE6F0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DCE6F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</w:tr>
      <w:tr w:rsidR="00E31F01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DCE6F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DCE6F0"/>
          </w:tcPr>
          <w:p w:rsidR="00E31F01" w:rsidRDefault="00E66B9B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Patrimonio D (25%)</w:t>
            </w:r>
          </w:p>
        </w:tc>
        <w:tc>
          <w:tcPr>
            <w:tcW w:w="894" w:type="dxa"/>
            <w:shd w:val="clear" w:color="auto" w:fill="DCE6F0"/>
          </w:tcPr>
          <w:p w:rsidR="00E31F01" w:rsidRDefault="00E66B9B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DCE6F0"/>
          </w:tcPr>
          <w:p w:rsidR="00E31F01" w:rsidRDefault="00E31F01">
            <w:pPr>
              <w:rPr>
                <w:sz w:val="2"/>
                <w:szCs w:val="2"/>
              </w:rPr>
            </w:pPr>
          </w:p>
        </w:tc>
      </w:tr>
      <w:tr w:rsidR="00E31F01">
        <w:trPr>
          <w:trHeight w:val="142"/>
        </w:trPr>
        <w:tc>
          <w:tcPr>
            <w:tcW w:w="8081" w:type="dxa"/>
            <w:gridSpan w:val="4"/>
            <w:tcBorders>
              <w:left w:val="nil"/>
              <w:bottom w:val="nil"/>
              <w:right w:val="nil"/>
            </w:tcBorders>
          </w:tcPr>
          <w:p w:rsidR="00E31F01" w:rsidRDefault="00E66B9B">
            <w:pPr>
              <w:pStyle w:val="TableParagraph"/>
              <w:spacing w:before="16" w:line="107" w:lineRule="exact"/>
              <w:ind w:left="28"/>
              <w:rPr>
                <w:sz w:val="11"/>
              </w:rPr>
            </w:pPr>
            <w:r>
              <w:rPr>
                <w:w w:val="105"/>
                <w:sz w:val="11"/>
              </w:rPr>
              <w:t>*% de PHLI Nacional (INEGI, 2010)</w:t>
            </w:r>
          </w:p>
        </w:tc>
      </w:tr>
    </w:tbl>
    <w:p w:rsidR="00E31F01" w:rsidRDefault="00E31F01">
      <w:pPr>
        <w:spacing w:line="107" w:lineRule="exact"/>
        <w:rPr>
          <w:sz w:val="11"/>
        </w:rPr>
        <w:sectPr w:rsidR="00E31F01">
          <w:pgSz w:w="11910" w:h="16840"/>
          <w:pgMar w:top="1600" w:right="0" w:bottom="280" w:left="1680" w:header="720" w:footer="720" w:gutter="0"/>
          <w:cols w:space="720"/>
        </w:sect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10"/>
        </w:rPr>
      </w:pPr>
    </w:p>
    <w:p w:rsidR="00E31F01" w:rsidRDefault="00E31F01">
      <w:pPr>
        <w:pStyle w:val="Textoindependiente"/>
        <w:spacing w:before="3"/>
        <w:rPr>
          <w:sz w:val="9"/>
        </w:rPr>
      </w:pPr>
    </w:p>
    <w:p w:rsidR="00E31F01" w:rsidRDefault="00E66B9B">
      <w:pPr>
        <w:ind w:right="1647"/>
        <w:jc w:val="right"/>
        <w:rPr>
          <w:sz w:val="8"/>
        </w:rPr>
      </w:pPr>
      <w:r>
        <w:pict>
          <v:group id="_x0000_s1029" style="position:absolute;left:0;text-align:left;margin-left:161.15pt;margin-top:-142.9pt;width:276.55pt;height:275.7pt;z-index:251664384;mso-position-horizontal-relative:page" coordorigin="3223,-2858" coordsize="5531,5514">
            <v:shape id="_x0000_s1034" style="position:absolute;left:-2748;top:4975;width:5496;height:5484" coordorigin="-2748,4976" coordsize="5496,5484" o:spt="100" adj="0,,0" path="m5980,-651r148,22l6265,-569r118,93l6469,-353r51,141l6529,-61,6498,86r-67,132l6328,328r-130,79l6054,446r-149,l5759,407,5632,328,5528,218,5461,86,5430,-61r10,-151l5490,-353r86,-123l5694,-569r137,-60l5980,-651t,-550l6277,-1160r276,120l6786,-850r173,245l7060,-322r19,297l7019,271,6880,537,6676,755,6419,911r-291,82l5828,993,5540,911,5284,755,5080,537,4940,271,4880,-25r20,-297l5000,-605r173,-245l5406,-1040r276,-120l5980,-1201t,-552l6426,-1690r413,177l7187,-1227r261,367l7597,-435r31,449l7537,455,7331,854r-307,329l6637,1418r-432,120l5754,1538,5322,1418,4936,1183,4628,854,4422,455,4331,14r31,-449l4511,-860r261,-367l5120,-1513r413,-177l5980,-1753t,-549l6575,-2221r549,238l7590,-1604r346,490l8137,-548r41,600l8056,638r-276,535l7372,1610r-514,312l6280,2085r-600,l5101,1922,4588,1610,4180,1173,3904,638,3781,52r41,-600l4024,-1114r345,-490l4835,-1983r549,-238l5980,-2302t,-552l6724,-2751r686,298l7993,-1981r432,615l8677,-661r51,749l8576,823r-345,667l7717,2037r-641,391l6354,2630r-749,l4883,2428,4242,2037,3728,1490,3383,823,3232,88r50,-749l3534,-1366r432,-615l4549,-2453r687,-298l5980,-2854e" filled="f" strokecolor="#858585" strokeweight=".36pt">
              <v:stroke joinstyle="round"/>
              <v:formulas/>
              <v:path arrowok="t" o:connecttype="segments"/>
            </v:shape>
            <v:shape id="_x0000_s1033" style="position:absolute;left:3966;top:-2752;width:4763;height:5383" coordorigin="3966,-2752" coordsize="4763,5383" o:spt="100" adj="0,,0" path="m6257,1164r-826,l5604,2630r657,-682l6257,1164xm3966,-1979r179,929l5980,-99,4241,2038,5431,1164r826,l6254,533r2382,l8728,89r-51,-749l7814,-1050r44,-226l5264,-1276,3966,-1979xm8636,533r-2382,l7718,2038r512,-548l8575,824r61,-291xm6723,-2752r-743,1337l5264,-1276r2594,l7948,-1747r-967,l6723,-2752xm7993,-1979r-1012,232l7948,-1747r45,-232xe" fillcolor="#9bba58" stroked="f">
              <v:stroke joinstyle="round"/>
              <v:formulas/>
              <v:path arrowok="t" o:connecttype="segments"/>
            </v:shape>
            <v:shape id="_x0000_s1032" style="position:absolute;left:3966;top:-2752;width:4763;height:5383" coordorigin="3966,-2752" coordsize="4763,5383" path="m5980,-1415r743,-1337l6981,-1747r1012,-232l7814,-1050r863,390l8728,89,8575,824r-345,666l7718,2038,6254,533r7,1415l5604,2630,5431,1164,4241,2038,5980,-99,4033,593,5980,-99,4145,-1050r-179,-929l5264,-1276r716,-139e" filled="f" strokecolor="#005325" strokeweight="2.52pt">
              <v:path arrowok="t"/>
            </v:shape>
            <v:shape id="_x0000_s1031" style="position:absolute;left:-2748;top:4423;width:5496;height:5484" coordorigin="-2748,4424" coordsize="5496,5484" o:spt="100" adj="0,,0" path="m5980,-99r,-2755m5980,-99r744,-2652m5980,-99l7410,-2453m5980,-99l7993,-1981m5980,-99l8425,-1366m5980,-99l8677,-661m5980,-99l8728,88m5980,-99l8576,823m5980,-99l8231,1490m5980,-99l7717,2037m5980,-99l7076,2428m5980,-99r374,2729m5980,-99l5605,2630m5980,-99l4883,2428m5980,-99l4242,2037m5980,-99l3728,1490m5980,-99l3383,823m5980,-99l3232,88m5980,-99l3282,-661m5980,-99l3534,-1366m5980,-99l3966,-1981m5980,-99l4549,-2453m5980,-99l5236,-2751m5980,-99r,-2755e" filled="f" strokecolor="#858585" strokeweight=".36pt">
              <v:stroke joinstyle="round"/>
              <v:formulas/>
              <v:path arrowok="t" o:connecttype="segments"/>
            </v:shape>
            <v:shape id="_x0000_s1030" style="position:absolute;left:3231;top:-1981;width:5446;height:4611" coordorigin="3232,-1981" coordsize="5446,4611" path="m5622,-687r358,408l6203,-896r-79,562l7993,-1981,6592,-416,8677,-661,6529,-61,8576,823,6541,297,7717,2037,6253,532r-180,51l5605,2630,5706,532,4242,2037,3728,1490,5332,131,3232,88,5305,-238r430,12l3966,-1981,5622,-687e" filled="f" strokecolor="#bd4a47" strokeweight=".84pt">
              <v:path arrowok="t"/>
            </v:shape>
            <w10:wrap anchorx="page"/>
          </v:group>
        </w:pict>
      </w:r>
      <w:bookmarkStart w:id="0" w:name="_GoBack"/>
      <w:bookmarkEnd w:id="0"/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99.55pt;margin-top:-229.85pt;width:411.85pt;height:505.95pt;z-index:250190847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216"/>
                    <w:gridCol w:w="1021"/>
                  </w:tblGrid>
                  <w:tr w:rsidR="00E31F01">
                    <w:trPr>
                      <w:trHeight w:val="378"/>
                    </w:trPr>
                    <w:tc>
                      <w:tcPr>
                        <w:tcW w:w="7216" w:type="dxa"/>
                      </w:tcPr>
                      <w:p w:rsidR="00E31F01" w:rsidRDefault="00E66B9B">
                        <w:pPr>
                          <w:pStyle w:val="TableParagraph"/>
                          <w:spacing w:line="193" w:lineRule="exact"/>
                          <w:ind w:left="2706"/>
                          <w:rPr>
                            <w:b/>
                            <w:sz w:val="17"/>
                          </w:rPr>
                        </w:pPr>
                        <w:proofErr w:type="spellStart"/>
                        <w:r>
                          <w:rPr>
                            <w:b/>
                            <w:w w:val="105"/>
                            <w:sz w:val="17"/>
                          </w:rPr>
                          <w:t>Petlácatl</w:t>
                        </w:r>
                        <w:proofErr w:type="spellEnd"/>
                        <w:r>
                          <w:rPr>
                            <w:b/>
                            <w:w w:val="105"/>
                            <w:sz w:val="17"/>
                          </w:rPr>
                          <w:t xml:space="preserve"> Ejido, San Felipe </w:t>
                        </w:r>
                        <w:proofErr w:type="spellStart"/>
                        <w:r>
                          <w:rPr>
                            <w:b/>
                            <w:w w:val="105"/>
                            <w:sz w:val="17"/>
                          </w:rPr>
                          <w:t>Orizatlán</w:t>
                        </w:r>
                        <w:proofErr w:type="spellEnd"/>
                      </w:p>
                    </w:tc>
                    <w:tc>
                      <w:tcPr>
                        <w:tcW w:w="1021" w:type="dxa"/>
                      </w:tcPr>
                      <w:p w:rsidR="00E31F01" w:rsidRDefault="00E31F0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E31F01">
                    <w:trPr>
                      <w:trHeight w:val="350"/>
                    </w:trPr>
                    <w:tc>
                      <w:tcPr>
                        <w:tcW w:w="7216" w:type="dxa"/>
                      </w:tcPr>
                      <w:p w:rsidR="00E31F01" w:rsidRDefault="00E31F01">
                        <w:pPr>
                          <w:pStyle w:val="TableParagraph"/>
                          <w:spacing w:before="5"/>
                          <w:rPr>
                            <w:sz w:val="15"/>
                          </w:rPr>
                        </w:pPr>
                      </w:p>
                      <w:p w:rsidR="00E31F01" w:rsidRDefault="00E66B9B">
                        <w:pPr>
                          <w:pStyle w:val="TableParagraph"/>
                          <w:spacing w:line="153" w:lineRule="exact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Clave CCIEH</w:t>
                        </w:r>
                      </w:p>
                    </w:tc>
                    <w:tc>
                      <w:tcPr>
                        <w:tcW w:w="1021" w:type="dxa"/>
                      </w:tcPr>
                      <w:p w:rsidR="00E31F01" w:rsidRDefault="00E31F01">
                        <w:pPr>
                          <w:pStyle w:val="TableParagraph"/>
                          <w:spacing w:before="5"/>
                          <w:rPr>
                            <w:sz w:val="15"/>
                          </w:rPr>
                        </w:pPr>
                      </w:p>
                      <w:p w:rsidR="00E31F01" w:rsidRDefault="00E66B9B">
                        <w:pPr>
                          <w:pStyle w:val="TableParagraph"/>
                          <w:spacing w:line="153" w:lineRule="exact"/>
                          <w:ind w:left="15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HGOSFO050</w:t>
                        </w:r>
                      </w:p>
                    </w:tc>
                  </w:tr>
                  <w:tr w:rsidR="00E31F01">
                    <w:trPr>
                      <w:trHeight w:val="7283"/>
                    </w:trPr>
                    <w:tc>
                      <w:tcPr>
                        <w:tcW w:w="7216" w:type="dxa"/>
                      </w:tcPr>
                      <w:p w:rsidR="00E31F01" w:rsidRDefault="00E66B9B">
                        <w:pPr>
                          <w:pStyle w:val="TableParagraph"/>
                          <w:spacing w:before="5"/>
                          <w:ind w:right="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Clave INEGI</w:t>
                        </w:r>
                      </w:p>
                      <w:p w:rsidR="00E31F01" w:rsidRDefault="00E31F0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spacing w:before="8"/>
                          <w:rPr>
                            <w:sz w:val="13"/>
                          </w:rPr>
                        </w:pPr>
                      </w:p>
                      <w:p w:rsidR="00E31F01" w:rsidRDefault="00E66B9B">
                        <w:pPr>
                          <w:pStyle w:val="TableParagraph"/>
                          <w:ind w:left="782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1- Hablantes de lengua indígena *</w:t>
                        </w:r>
                      </w:p>
                      <w:p w:rsidR="00E31F01" w:rsidRDefault="00E66B9B">
                        <w:pPr>
                          <w:pStyle w:val="TableParagraph"/>
                          <w:tabs>
                            <w:tab w:val="left" w:pos="4785"/>
                          </w:tabs>
                          <w:spacing w:before="69"/>
                          <w:ind w:left="3724"/>
                          <w:rPr>
                            <w:sz w:val="8"/>
                          </w:rPr>
                        </w:pPr>
                        <w:r>
                          <w:rPr>
                            <w:b/>
                            <w:w w:val="110"/>
                            <w:sz w:val="7"/>
                          </w:rPr>
                          <w:t>100%</w:t>
                        </w:r>
                        <w:r>
                          <w:rPr>
                            <w:b/>
                            <w:w w:val="110"/>
                            <w:sz w:val="7"/>
                          </w:rPr>
                          <w:tab/>
                        </w:r>
                        <w:r>
                          <w:rPr>
                            <w:w w:val="110"/>
                            <w:sz w:val="8"/>
                          </w:rPr>
                          <w:t>2-</w:t>
                        </w:r>
                        <w:r>
                          <w:rPr>
                            <w:spacing w:val="-1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Territorio</w:t>
                        </w:r>
                      </w:p>
                      <w:p w:rsidR="00E31F01" w:rsidRDefault="00E31F0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spacing w:before="9"/>
                          <w:rPr>
                            <w:sz w:val="8"/>
                          </w:rPr>
                        </w:pPr>
                      </w:p>
                      <w:p w:rsidR="00E31F01" w:rsidRDefault="00E66B9B">
                        <w:pPr>
                          <w:pStyle w:val="TableParagraph"/>
                          <w:tabs>
                            <w:tab w:val="left" w:pos="4641"/>
                          </w:tabs>
                          <w:ind w:left="639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22-</w:t>
                        </w:r>
                        <w:r>
                          <w:rPr>
                            <w:spacing w:val="-1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Patrimonio comunitario</w:t>
                        </w:r>
                        <w:r>
                          <w:rPr>
                            <w:w w:val="110"/>
                            <w:sz w:val="8"/>
                          </w:rPr>
                          <w:tab/>
                          <w:t>3- Autoridad</w:t>
                        </w:r>
                        <w:r>
                          <w:rPr>
                            <w:spacing w:val="1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tradicional</w:t>
                        </w:r>
                      </w:p>
                      <w:p w:rsidR="00E31F01" w:rsidRDefault="00E31F01">
                        <w:pPr>
                          <w:pStyle w:val="TableParagraph"/>
                          <w:spacing w:before="10"/>
                          <w:rPr>
                            <w:sz w:val="13"/>
                          </w:rPr>
                        </w:pPr>
                      </w:p>
                      <w:p w:rsidR="00E31F01" w:rsidRDefault="00E66B9B">
                        <w:pPr>
                          <w:pStyle w:val="TableParagraph"/>
                          <w:ind w:left="3762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w w:val="110"/>
                            <w:sz w:val="7"/>
                          </w:rPr>
                          <w:t>80%</w:t>
                        </w:r>
                      </w:p>
                      <w:p w:rsidR="00E31F01" w:rsidRDefault="00E31F01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:rsidR="00E31F01" w:rsidRDefault="00E66B9B">
                        <w:pPr>
                          <w:pStyle w:val="TableParagraph"/>
                          <w:tabs>
                            <w:tab w:val="left" w:pos="5891"/>
                          </w:tabs>
                          <w:spacing w:before="68"/>
                          <w:ind w:left="609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21- Reglamentos</w:t>
                        </w:r>
                        <w:r>
                          <w:rPr>
                            <w:spacing w:val="-6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y/o</w:t>
                        </w:r>
                        <w:r>
                          <w:rPr>
                            <w:spacing w:val="-2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acuerdos</w:t>
                        </w:r>
                        <w:r>
                          <w:rPr>
                            <w:w w:val="110"/>
                            <w:sz w:val="8"/>
                          </w:rPr>
                          <w:tab/>
                          <w:t>4- Asamblea</w:t>
                        </w:r>
                        <w:r>
                          <w:rPr>
                            <w:spacing w:val="1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comunitaria</w:t>
                        </w:r>
                      </w:p>
                      <w:p w:rsidR="00E31F01" w:rsidRDefault="00E31F0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9"/>
                          </w:rPr>
                        </w:pPr>
                      </w:p>
                      <w:p w:rsidR="00E31F01" w:rsidRDefault="00E66B9B">
                        <w:pPr>
                          <w:pStyle w:val="TableParagraph"/>
                          <w:ind w:left="3762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w w:val="110"/>
                            <w:sz w:val="7"/>
                          </w:rPr>
                          <w:t>60%</w:t>
                        </w:r>
                      </w:p>
                      <w:p w:rsidR="00E31F01" w:rsidRDefault="00E31F01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:rsidR="00E31F01" w:rsidRDefault="00E66B9B">
                        <w:pPr>
                          <w:pStyle w:val="TableParagraph"/>
                          <w:tabs>
                            <w:tab w:val="left" w:pos="5496"/>
                          </w:tabs>
                          <w:spacing w:before="63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20-</w:t>
                        </w:r>
                        <w:r>
                          <w:rPr>
                            <w:spacing w:val="-1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Origen</w:t>
                        </w:r>
                        <w:r>
                          <w:rPr>
                            <w:w w:val="110"/>
                            <w:sz w:val="8"/>
                          </w:rPr>
                          <w:tab/>
                          <w:t>5- Comités</w:t>
                        </w:r>
                        <w:r>
                          <w:rPr>
                            <w:spacing w:val="-7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interno</w:t>
                        </w:r>
                      </w:p>
                      <w:p w:rsidR="00E31F01" w:rsidRDefault="00E31F01">
                        <w:pPr>
                          <w:pStyle w:val="TableParagraph"/>
                          <w:spacing w:before="6"/>
                          <w:rPr>
                            <w:sz w:val="11"/>
                          </w:rPr>
                        </w:pPr>
                      </w:p>
                      <w:p w:rsidR="00E31F01" w:rsidRDefault="00E66B9B">
                        <w:pPr>
                          <w:pStyle w:val="TableParagraph"/>
                          <w:ind w:left="3762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w w:val="110"/>
                            <w:sz w:val="7"/>
                          </w:rPr>
                          <w:t>40%</w:t>
                        </w:r>
                      </w:p>
                      <w:p w:rsidR="00E31F01" w:rsidRDefault="00E31F01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:rsidR="00E31F01" w:rsidRDefault="00E66B9B">
                        <w:pPr>
                          <w:pStyle w:val="TableParagraph"/>
                          <w:tabs>
                            <w:tab w:val="left" w:pos="3090"/>
                            <w:tab w:val="left" w:pos="6145"/>
                          </w:tabs>
                          <w:spacing w:before="62"/>
                          <w:ind w:right="6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19-</w:t>
                        </w:r>
                        <w:r>
                          <w:rPr>
                            <w:spacing w:val="-3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Artesanías</w:t>
                        </w:r>
                        <w:r>
                          <w:rPr>
                            <w:w w:val="110"/>
                            <w:sz w:val="8"/>
                          </w:rPr>
                          <w:tab/>
                        </w:r>
                        <w:r>
                          <w:rPr>
                            <w:b/>
                            <w:w w:val="110"/>
                            <w:position w:val="-2"/>
                            <w:sz w:val="7"/>
                          </w:rPr>
                          <w:t>20%</w:t>
                        </w:r>
                        <w:r>
                          <w:rPr>
                            <w:b/>
                            <w:w w:val="110"/>
                            <w:position w:val="-2"/>
                            <w:sz w:val="7"/>
                          </w:rPr>
                          <w:tab/>
                        </w:r>
                        <w:r>
                          <w:rPr>
                            <w:w w:val="110"/>
                            <w:sz w:val="8"/>
                          </w:rPr>
                          <w:t xml:space="preserve">6- </w:t>
                        </w:r>
                        <w:proofErr w:type="spellStart"/>
                        <w:r>
                          <w:rPr>
                            <w:w w:val="110"/>
                            <w:sz w:val="8"/>
                          </w:rPr>
                          <w:t>Autoads</w:t>
                        </w:r>
                        <w:proofErr w:type="spellEnd"/>
                      </w:p>
                      <w:p w:rsidR="00E31F01" w:rsidRDefault="00E31F01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7"/>
                          </w:rPr>
                        </w:pPr>
                      </w:p>
                      <w:p w:rsidR="00E31F01" w:rsidRDefault="00E66B9B">
                        <w:pPr>
                          <w:pStyle w:val="TableParagraph"/>
                          <w:ind w:left="3800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w w:val="110"/>
                            <w:sz w:val="7"/>
                          </w:rPr>
                          <w:t>0%</w:t>
                        </w:r>
                      </w:p>
                      <w:p w:rsidR="00E31F01" w:rsidRDefault="00E66B9B">
                        <w:pPr>
                          <w:pStyle w:val="TableParagraph"/>
                          <w:tabs>
                            <w:tab w:val="left" w:pos="6702"/>
                          </w:tabs>
                          <w:spacing w:before="57"/>
                          <w:ind w:right="4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18-</w:t>
                        </w:r>
                        <w:r>
                          <w:rPr>
                            <w:spacing w:val="-3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Vestimenta</w:t>
                        </w:r>
                        <w:r>
                          <w:rPr>
                            <w:spacing w:val="-2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tradicional</w:t>
                        </w:r>
                        <w:r>
                          <w:rPr>
                            <w:w w:val="110"/>
                            <w:sz w:val="8"/>
                          </w:rPr>
                          <w:tab/>
                        </w:r>
                        <w:r>
                          <w:rPr>
                            <w:w w:val="110"/>
                            <w:position w:val="5"/>
                            <w:sz w:val="8"/>
                          </w:rPr>
                          <w:t>7- Usos</w:t>
                        </w:r>
                        <w:r>
                          <w:rPr>
                            <w:spacing w:val="-1"/>
                            <w:w w:val="110"/>
                            <w:position w:val="5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position w:val="5"/>
                            <w:sz w:val="8"/>
                          </w:rPr>
                          <w:t>y</w:t>
                        </w:r>
                      </w:p>
                      <w:p w:rsidR="00E31F01" w:rsidRDefault="00E31F0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spacing w:before="5"/>
                          <w:rPr>
                            <w:sz w:val="16"/>
                          </w:rPr>
                        </w:pPr>
                      </w:p>
                      <w:p w:rsidR="00E31F01" w:rsidRDefault="00E66B9B">
                        <w:pPr>
                          <w:pStyle w:val="TableParagraph"/>
                          <w:tabs>
                            <w:tab w:val="left" w:pos="6316"/>
                          </w:tabs>
                          <w:spacing w:before="1"/>
                          <w:ind w:right="-44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17- Leyendas</w:t>
                        </w:r>
                        <w:r>
                          <w:rPr>
                            <w:spacing w:val="-3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y</w:t>
                        </w:r>
                        <w:r>
                          <w:rPr>
                            <w:spacing w:val="-1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creencias</w:t>
                        </w:r>
                        <w:r>
                          <w:rPr>
                            <w:w w:val="110"/>
                            <w:sz w:val="8"/>
                          </w:rPr>
                          <w:tab/>
                          <w:t>8- Trabajo</w:t>
                        </w:r>
                        <w:r>
                          <w:rPr>
                            <w:spacing w:val="-3"/>
                            <w:w w:val="110"/>
                            <w:sz w:val="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8"/>
                          </w:rPr>
                          <w:t>com</w:t>
                        </w:r>
                        <w:proofErr w:type="spellEnd"/>
                      </w:p>
                      <w:p w:rsidR="00E31F01" w:rsidRDefault="00E31F0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spacing w:before="2"/>
                          <w:rPr>
                            <w:sz w:val="12"/>
                          </w:rPr>
                        </w:pPr>
                      </w:p>
                      <w:p w:rsidR="00E31F01" w:rsidRDefault="00E66B9B">
                        <w:pPr>
                          <w:pStyle w:val="TableParagraph"/>
                          <w:tabs>
                            <w:tab w:val="left" w:pos="5091"/>
                          </w:tabs>
                          <w:ind w:right="2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16-</w:t>
                        </w:r>
                        <w:r>
                          <w:rPr>
                            <w:spacing w:val="-2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Danza</w:t>
                        </w:r>
                        <w:r>
                          <w:rPr>
                            <w:w w:val="110"/>
                            <w:sz w:val="8"/>
                          </w:rPr>
                          <w:tab/>
                          <w:t>9- Medicina</w:t>
                        </w:r>
                        <w:r>
                          <w:rPr>
                            <w:spacing w:val="-2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Tradicional</w:t>
                        </w:r>
                      </w:p>
                      <w:p w:rsidR="00E31F01" w:rsidRDefault="00E31F0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spacing w:before="7"/>
                          <w:rPr>
                            <w:sz w:val="11"/>
                          </w:rPr>
                        </w:pPr>
                      </w:p>
                      <w:p w:rsidR="00E31F01" w:rsidRDefault="00E66B9B">
                        <w:pPr>
                          <w:pStyle w:val="TableParagraph"/>
                          <w:tabs>
                            <w:tab w:val="left" w:pos="5270"/>
                          </w:tabs>
                          <w:ind w:left="413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15- Música</w:t>
                        </w:r>
                        <w:r>
                          <w:rPr>
                            <w:spacing w:val="-7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(tradicional,</w:t>
                        </w:r>
                        <w:r>
                          <w:rPr>
                            <w:spacing w:val="-2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costumbre</w:t>
                        </w:r>
                        <w:r>
                          <w:rPr>
                            <w:w w:val="110"/>
                            <w:sz w:val="8"/>
                          </w:rPr>
                          <w:tab/>
                          <w:t>10- Parteras</w:t>
                        </w:r>
                        <w:r>
                          <w:rPr>
                            <w:spacing w:val="-2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tradicionales</w:t>
                        </w:r>
                      </w:p>
                      <w:p w:rsidR="00E31F01" w:rsidRDefault="00E31F0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spacing w:before="6"/>
                          <w:rPr>
                            <w:sz w:val="13"/>
                          </w:rPr>
                        </w:pPr>
                      </w:p>
                      <w:p w:rsidR="00E31F01" w:rsidRDefault="00E66B9B">
                        <w:pPr>
                          <w:pStyle w:val="TableParagraph"/>
                          <w:tabs>
                            <w:tab w:val="left" w:pos="3956"/>
                          </w:tabs>
                          <w:spacing w:line="170" w:lineRule="auto"/>
                          <w:ind w:left="346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14- Lugares sagrados</w:t>
                        </w:r>
                        <w:r>
                          <w:rPr>
                            <w:spacing w:val="-4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(cerros,</w:t>
                        </w:r>
                        <w:r>
                          <w:rPr>
                            <w:spacing w:val="-2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cuevas,</w:t>
                        </w:r>
                        <w:r>
                          <w:rPr>
                            <w:w w:val="110"/>
                            <w:sz w:val="8"/>
                          </w:rPr>
                          <w:tab/>
                        </w:r>
                        <w:r>
                          <w:rPr>
                            <w:w w:val="110"/>
                            <w:position w:val="-4"/>
                            <w:sz w:val="8"/>
                          </w:rPr>
                          <w:t>11- Médicos</w:t>
                        </w:r>
                        <w:r>
                          <w:rPr>
                            <w:spacing w:val="-1"/>
                            <w:w w:val="110"/>
                            <w:position w:val="-4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position w:val="-4"/>
                            <w:sz w:val="8"/>
                          </w:rPr>
                          <w:t>tradicionales</w:t>
                        </w:r>
                      </w:p>
                      <w:p w:rsidR="00E31F01" w:rsidRDefault="00E66B9B">
                        <w:pPr>
                          <w:pStyle w:val="TableParagraph"/>
                          <w:spacing w:line="73" w:lineRule="exact"/>
                          <w:ind w:left="1999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piedras…)</w:t>
                        </w:r>
                      </w:p>
                      <w:p w:rsidR="00E31F01" w:rsidRDefault="00E66B9B">
                        <w:pPr>
                          <w:pStyle w:val="TableParagraph"/>
                          <w:tabs>
                            <w:tab w:val="left" w:pos="4380"/>
                            <w:tab w:val="left" w:pos="4563"/>
                          </w:tabs>
                          <w:spacing w:before="15" w:line="264" w:lineRule="auto"/>
                          <w:ind w:left="2731" w:right="1432" w:hanging="468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13- Relación del ciclo</w:t>
                        </w:r>
                        <w:r>
                          <w:rPr>
                            <w:spacing w:val="-7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económico</w:t>
                        </w:r>
                        <w:r>
                          <w:rPr>
                            <w:spacing w:val="-2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con</w:t>
                        </w:r>
                        <w:r>
                          <w:rPr>
                            <w:w w:val="110"/>
                            <w:sz w:val="8"/>
                          </w:rPr>
                          <w:tab/>
                          <w:t>12- Fiestas del pueblo: Patronal, santos, ceremonias</w:t>
                        </w:r>
                        <w:r>
                          <w:rPr>
                            <w:w w:val="110"/>
                            <w:sz w:val="8"/>
                          </w:rPr>
                          <w:tab/>
                        </w:r>
                        <w:r>
                          <w:rPr>
                            <w:w w:val="110"/>
                            <w:sz w:val="8"/>
                          </w:rPr>
                          <w:tab/>
                          <w:t>carnaval, agrícola o</w:t>
                        </w:r>
                        <w:r>
                          <w:rPr>
                            <w:spacing w:val="-4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climática</w:t>
                        </w:r>
                      </w:p>
                      <w:p w:rsidR="00E31F01" w:rsidRDefault="00E31F0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spacing w:before="2"/>
                          <w:rPr>
                            <w:sz w:val="14"/>
                          </w:rPr>
                        </w:pPr>
                      </w:p>
                      <w:p w:rsidR="00E31F01" w:rsidRDefault="00E66B9B">
                        <w:pPr>
                          <w:pStyle w:val="TableParagraph"/>
                          <w:spacing w:line="41" w:lineRule="exact"/>
                          <w:ind w:right="69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OBTENIDO</w:t>
                        </w:r>
                      </w:p>
                    </w:tc>
                    <w:tc>
                      <w:tcPr>
                        <w:tcW w:w="1021" w:type="dxa"/>
                      </w:tcPr>
                      <w:p w:rsidR="00E31F01" w:rsidRDefault="00E66B9B">
                        <w:pPr>
                          <w:pStyle w:val="TableParagraph"/>
                          <w:spacing w:before="5"/>
                          <w:ind w:left="28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130460135</w:t>
                        </w:r>
                      </w:p>
                      <w:p w:rsidR="00E31F01" w:rsidRDefault="00E31F0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spacing w:before="8"/>
                          <w:rPr>
                            <w:sz w:val="12"/>
                          </w:rPr>
                        </w:pPr>
                      </w:p>
                      <w:p w:rsidR="00E31F01" w:rsidRDefault="00E66B9B">
                        <w:pPr>
                          <w:pStyle w:val="TableParagraph"/>
                          <w:ind w:left="-1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s tradicional</w:t>
                        </w:r>
                      </w:p>
                      <w:p w:rsidR="00E31F01" w:rsidRDefault="00E31F0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31F01" w:rsidRDefault="00E66B9B">
                        <w:pPr>
                          <w:pStyle w:val="TableParagraph"/>
                          <w:spacing w:before="69"/>
                          <w:ind w:left="-8"/>
                          <w:rPr>
                            <w:sz w:val="8"/>
                          </w:rPr>
                        </w:pPr>
                        <w:proofErr w:type="spellStart"/>
                        <w:r>
                          <w:rPr>
                            <w:w w:val="110"/>
                            <w:sz w:val="8"/>
                          </w:rPr>
                          <w:t>cripción</w:t>
                        </w:r>
                        <w:proofErr w:type="spellEnd"/>
                      </w:p>
                      <w:p w:rsidR="00E31F01" w:rsidRDefault="00E31F0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31F01" w:rsidRDefault="00E66B9B">
                        <w:pPr>
                          <w:pStyle w:val="TableParagraph"/>
                          <w:spacing w:before="60" w:line="264" w:lineRule="auto"/>
                          <w:ind w:left="167" w:right="-14" w:hanging="152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 xml:space="preserve">Costumbres para resolver </w:t>
                        </w:r>
                        <w:proofErr w:type="gramStart"/>
                        <w:r>
                          <w:rPr>
                            <w:w w:val="110"/>
                            <w:sz w:val="8"/>
                          </w:rPr>
                          <w:t>su conflictos</w:t>
                        </w:r>
                        <w:proofErr w:type="gramEnd"/>
                      </w:p>
                      <w:p w:rsidR="00E31F01" w:rsidRDefault="00E31F0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spacing w:before="4"/>
                          <w:rPr>
                            <w:sz w:val="13"/>
                          </w:rPr>
                        </w:pPr>
                      </w:p>
                      <w:p w:rsidR="00E31F01" w:rsidRDefault="00E66B9B">
                        <w:pPr>
                          <w:pStyle w:val="TableParagraph"/>
                          <w:ind w:left="39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unitario</w:t>
                        </w:r>
                      </w:p>
                      <w:p w:rsidR="00E31F01" w:rsidRDefault="00E31F0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spacing w:before="8"/>
                          <w:rPr>
                            <w:sz w:val="12"/>
                          </w:rPr>
                        </w:pPr>
                      </w:p>
                      <w:p w:rsidR="00E31F01" w:rsidRDefault="00E66B9B">
                        <w:pPr>
                          <w:pStyle w:val="TableParagraph"/>
                          <w:spacing w:before="1" w:line="41" w:lineRule="exact"/>
                          <w:ind w:left="35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REQUERIDO</w:t>
                        </w:r>
                      </w:p>
                    </w:tc>
                  </w:tr>
                  <w:tr w:rsidR="00E31F01">
                    <w:trPr>
                      <w:trHeight w:val="1947"/>
                    </w:trPr>
                    <w:tc>
                      <w:tcPr>
                        <w:tcW w:w="7216" w:type="dxa"/>
                      </w:tcPr>
                      <w:p w:rsidR="00E31F01" w:rsidRDefault="00E31F0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E31F01" w:rsidRDefault="00E31F01">
                        <w:pPr>
                          <w:pStyle w:val="TableParagraph"/>
                          <w:spacing w:before="7"/>
                          <w:rPr>
                            <w:sz w:val="15"/>
                          </w:rPr>
                        </w:pPr>
                      </w:p>
                      <w:p w:rsidR="00E31F01" w:rsidRDefault="00E66B9B">
                        <w:pPr>
                          <w:pStyle w:val="TableParagraph"/>
                          <w:ind w:left="104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*% de PHLI Nacional (INEGI, 2010)</w:t>
                        </w:r>
                      </w:p>
                    </w:tc>
                    <w:tc>
                      <w:tcPr>
                        <w:tcW w:w="1021" w:type="dxa"/>
                      </w:tcPr>
                      <w:p w:rsidR="00E31F01" w:rsidRDefault="00E31F01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E31F01">
                    <w:trPr>
                      <w:trHeight w:val="159"/>
                    </w:trPr>
                    <w:tc>
                      <w:tcPr>
                        <w:tcW w:w="8237" w:type="dxa"/>
                        <w:gridSpan w:val="2"/>
                      </w:tcPr>
                      <w:p w:rsidR="00E31F01" w:rsidRDefault="00E66B9B">
                        <w:pPr>
                          <w:pStyle w:val="TableParagraph"/>
                          <w:spacing w:before="19" w:line="120" w:lineRule="exact"/>
                          <w:ind w:left="104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 xml:space="preserve">Elaboración: Universidad Autónoma del Estado de Hidalgo con datos del Catálogo de </w:t>
                        </w:r>
                        <w:proofErr w:type="spellStart"/>
                        <w:r>
                          <w:rPr>
                            <w:w w:val="105"/>
                            <w:sz w:val="12"/>
                          </w:rPr>
                          <w:t>Comuniades</w:t>
                        </w:r>
                        <w:proofErr w:type="spellEnd"/>
                        <w:r>
                          <w:rPr>
                            <w:w w:val="105"/>
                            <w:sz w:val="12"/>
                          </w:rPr>
                          <w:t xml:space="preserve"> Indígenas del Estado de Hidalgo. Agosto 2013</w:t>
                        </w:r>
                      </w:p>
                    </w:tc>
                  </w:tr>
                </w:tbl>
                <w:p w:rsidR="00E31F01" w:rsidRDefault="00E31F01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w w:val="109"/>
          <w:sz w:val="8"/>
        </w:rPr>
        <w:t>s</w:t>
      </w: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31F01">
      <w:pPr>
        <w:pStyle w:val="Textoindependiente"/>
        <w:rPr>
          <w:sz w:val="20"/>
        </w:rPr>
      </w:pPr>
    </w:p>
    <w:p w:rsidR="00E31F01" w:rsidRDefault="00E66B9B">
      <w:pPr>
        <w:pStyle w:val="Textoindependiente"/>
        <w:spacing w:before="7"/>
        <w:rPr>
          <w:sz w:val="21"/>
        </w:rPr>
      </w:pPr>
      <w:r>
        <w:pict>
          <v:line id="_x0000_s1026" style="position:absolute;z-index:-251653120;mso-wrap-distance-left:0;mso-wrap-distance-right:0;mso-position-horizontal-relative:page" from="384pt,16.6pt" to="397.9pt,16.6pt" strokecolor="#005325" strokeweight="4.32pt">
            <w10:wrap type="topAndBottom" anchorx="page"/>
          </v:line>
        </w:pict>
      </w:r>
    </w:p>
    <w:sectPr w:rsidR="00E31F01">
      <w:pgSz w:w="11910" w:h="16840"/>
      <w:pgMar w:top="1600" w:right="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E31F01"/>
    <w:rsid w:val="00E31F01"/>
    <w:rsid w:val="00E66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;"/>
  <w14:docId w14:val="7A9B16F2"/>
  <w15:docId w15:val="{FC110954-B710-447E-98CB-084F59509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left="401"/>
      <w:outlineLvl w:val="0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988</Words>
  <Characters>5436</Characters>
  <Application>Microsoft Office Word</Application>
  <DocSecurity>0</DocSecurity>
  <Lines>45</Lines>
  <Paragraphs>12</Paragraphs>
  <ScaleCrop>false</ScaleCrop>
  <Company/>
  <LinksUpToDate>false</LinksUpToDate>
  <CharactersWithSpaces>6412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yamile rangel</cp:lastModifiedBy>
  <cp:revision>2</cp:revision>
  <dcterms:created xsi:type="dcterms:W3CDTF">2019-05-29T15:14:00Z</dcterms:created>
  <dcterms:modified xsi:type="dcterms:W3CDTF">2019-05-29T21:42:00Z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2013-10-18T00:00:00Z</vt:filetime>
  </property>
  <property fmtid="{D5CDD505-2E9C-101B-9397-08002B2CF9AE}" pid="3" name="Creator">
    <vt:lpwstr>Adobe InDesign CC (Windows)</vt:lpwstr>
  </property>
  <property fmtid="{D5CDD505-2E9C-101B-9397-08002B2CF9AE}" pid="4" name="LastSaved">
    <vt:filetime>2019-05-29T00:00:00Z</vt:filetime>
  </property>
</Properties>
</file>