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ACD" w:rsidRDefault="002D7A2A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044986A4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spacing w:before="1"/>
        <w:rPr>
          <w:sz w:val="28"/>
        </w:rPr>
      </w:pPr>
    </w:p>
    <w:p w:rsidR="003A1ACD" w:rsidRDefault="002D7A2A">
      <w:pPr>
        <w:spacing w:before="82"/>
        <w:ind w:left="3710" w:right="5008"/>
        <w:jc w:val="center"/>
        <w:rPr>
          <w:b/>
          <w:sz w:val="44"/>
        </w:rPr>
      </w:pPr>
      <w:r>
        <w:rPr>
          <w:b/>
          <w:color w:val="231F20"/>
          <w:sz w:val="44"/>
        </w:rPr>
        <w:t>La Vega</w:t>
      </w:r>
    </w:p>
    <w:p w:rsidR="003A1ACD" w:rsidRDefault="002D7A2A">
      <w:pPr>
        <w:spacing w:before="16"/>
        <w:ind w:left="3710" w:right="5008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HGOTAS010</w:t>
      </w: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spacing w:before="7"/>
      </w:pPr>
    </w:p>
    <w:p w:rsidR="003A1ACD" w:rsidRDefault="002D7A2A">
      <w:pPr>
        <w:ind w:right="1415"/>
        <w:jc w:val="right"/>
        <w:rPr>
          <w:sz w:val="24"/>
        </w:rPr>
      </w:pPr>
      <w:r>
        <w:rPr>
          <w:color w:val="231F20"/>
          <w:sz w:val="24"/>
        </w:rPr>
        <w:t>La Vega: 130580037</w:t>
      </w:r>
    </w:p>
    <w:p w:rsidR="003A1ACD" w:rsidRDefault="003A1ACD">
      <w:pPr>
        <w:jc w:val="right"/>
        <w:rPr>
          <w:sz w:val="24"/>
        </w:rPr>
        <w:sectPr w:rsidR="003A1AC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2D7A2A">
      <w:pPr>
        <w:spacing w:before="218"/>
        <w:ind w:left="3710" w:right="500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A1ACD" w:rsidRDefault="003A1ACD">
      <w:pPr>
        <w:pStyle w:val="Textoindependiente"/>
        <w:rPr>
          <w:b/>
          <w:sz w:val="34"/>
        </w:rPr>
      </w:pPr>
    </w:p>
    <w:p w:rsidR="003A1ACD" w:rsidRDefault="002D7A2A">
      <w:pPr>
        <w:pStyle w:val="Ttulo1"/>
        <w:spacing w:before="196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Vega</w:t>
      </w:r>
      <w:r>
        <w:t xml:space="preserve">, del Municipio de </w:t>
      </w:r>
      <w:proofErr w:type="spellStart"/>
      <w:r>
        <w:t>Tasquillo</w:t>
      </w:r>
      <w:proofErr w:type="spellEnd"/>
      <w:r>
        <w:t xml:space="preserve"> con clave</w:t>
      </w:r>
      <w:r>
        <w:t xml:space="preserve"> INEGI </w:t>
      </w:r>
      <w:r>
        <w:rPr>
          <w:b/>
        </w:rPr>
        <w:t>130580037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clave </w:t>
      </w:r>
      <w:r>
        <w:rPr>
          <w:b/>
        </w:rPr>
        <w:t>HGOTAS010.</w:t>
      </w:r>
    </w:p>
    <w:p w:rsidR="003A1ACD" w:rsidRDefault="003A1ACD">
      <w:pPr>
        <w:pStyle w:val="Textoindependiente"/>
        <w:spacing w:before="1"/>
        <w:rPr>
          <w:b/>
          <w:sz w:val="24"/>
        </w:rPr>
      </w:pPr>
    </w:p>
    <w:p w:rsidR="003A1ACD" w:rsidRDefault="002D7A2A">
      <w:pPr>
        <w:pStyle w:val="Textoindependiente"/>
        <w:ind w:left="401" w:right="1697"/>
        <w:jc w:val="both"/>
      </w:pPr>
      <w:r>
        <w:rPr>
          <w:b/>
        </w:rPr>
        <w:t xml:space="preserve">La Vega </w:t>
      </w:r>
      <w:r>
        <w:t>mantiene una intensa vida social que es articulada p</w:t>
      </w:r>
      <w:r>
        <w:t xml:space="preserve">or sus autoridades que son elegidas por un periodo de un año en Asambleas Generales, a la cual son convocados los mayores de edad. </w:t>
      </w:r>
      <w:proofErr w:type="gramStart"/>
      <w:r>
        <w:t>Asimismo</w:t>
      </w:r>
      <w:proofErr w:type="gramEnd"/>
      <w:r>
        <w:t xml:space="preserve"> delegan responsabilidades a través de los comités, los cuales determinan el</w:t>
      </w:r>
      <w:r>
        <w:rPr>
          <w:spacing w:val="13"/>
        </w:rPr>
        <w:t xml:space="preserve"> </w:t>
      </w:r>
      <w:r>
        <w:t>trabajo comunitario o faena a</w:t>
      </w:r>
      <w:r>
        <w:rPr>
          <w:spacing w:val="-1"/>
        </w:rPr>
        <w:t xml:space="preserve"> </w:t>
      </w:r>
      <w:r>
        <w:t>realizar.</w:t>
      </w:r>
    </w:p>
    <w:p w:rsidR="003A1ACD" w:rsidRDefault="003A1ACD">
      <w:pPr>
        <w:pStyle w:val="Textoindependiente"/>
      </w:pPr>
    </w:p>
    <w:p w:rsidR="003A1ACD" w:rsidRDefault="002D7A2A">
      <w:pPr>
        <w:pStyle w:val="Textoindependiente"/>
        <w:ind w:left="401" w:right="1696"/>
        <w:jc w:val="both"/>
      </w:pPr>
      <w:r>
        <w:t xml:space="preserve">Con un significativo 15 por ciento de Hablantes de Lengua Indígena, se advierte que la lengua es utilizada sólo por las personas mayores, y los jóvenes y niños están abandonando su uso porque sus padres consideran que es mejor aprender el castellano pues </w:t>
      </w:r>
      <w:r>
        <w:t>les abrirá más oportunidades de desarrollo.</w:t>
      </w:r>
    </w:p>
    <w:p w:rsidR="003A1ACD" w:rsidRDefault="003A1ACD">
      <w:pPr>
        <w:pStyle w:val="Textoindependiente"/>
        <w:spacing w:before="11"/>
        <w:rPr>
          <w:sz w:val="21"/>
        </w:rPr>
      </w:pPr>
    </w:p>
    <w:p w:rsidR="003A1ACD" w:rsidRDefault="002D7A2A">
      <w:pPr>
        <w:pStyle w:val="Textoindependiente"/>
        <w:ind w:left="401" w:right="1696"/>
        <w:jc w:val="both"/>
      </w:pPr>
      <w:r>
        <w:t>Sobre las prácticas culturales, se observa que están perdiendo fuerza. Aunque conservan una importante organización en la Fiesta Patronal y que funge como agente cohesionador. Se constató que otras ceremonias y ritos agrícolas se están dejando porque la ag</w:t>
      </w:r>
      <w:r>
        <w:t>ricultura ha tenido resultados poco satisfactorios, por lo que los medios de sobrevivencia se dirigen hacia la migración tanto estatal como fuera del internacional.</w:t>
      </w:r>
    </w:p>
    <w:p w:rsidR="003A1ACD" w:rsidRDefault="003A1ACD">
      <w:pPr>
        <w:pStyle w:val="Textoindependiente"/>
      </w:pPr>
    </w:p>
    <w:p w:rsidR="003A1ACD" w:rsidRDefault="002D7A2A">
      <w:pPr>
        <w:pStyle w:val="Textoindependiente"/>
        <w:ind w:left="401" w:right="1698"/>
        <w:jc w:val="both"/>
      </w:pPr>
      <w:r>
        <w:t xml:space="preserve">Se cuenta con un reglamento interno escrito que regula los derechos y obligaciones de los </w:t>
      </w:r>
      <w:proofErr w:type="spellStart"/>
      <w:r>
        <w:t>ciudadnos</w:t>
      </w:r>
      <w:proofErr w:type="spellEnd"/>
      <w:r>
        <w:t>, rigiéndose mediante los “usos y costumbres”.</w:t>
      </w:r>
    </w:p>
    <w:p w:rsidR="003A1ACD" w:rsidRDefault="003A1ACD">
      <w:pPr>
        <w:pStyle w:val="Textoindependiente"/>
        <w:spacing w:before="3"/>
        <w:rPr>
          <w:sz w:val="23"/>
        </w:rPr>
      </w:pPr>
    </w:p>
    <w:p w:rsidR="003A1ACD" w:rsidRDefault="002D7A2A">
      <w:pPr>
        <w:pStyle w:val="Textoindependiente"/>
        <w:spacing w:before="1"/>
        <w:ind w:left="401" w:right="1696"/>
        <w:jc w:val="both"/>
      </w:pPr>
      <w:r>
        <w:t xml:space="preserve">La apertura del hospital regional de Ixmiquilpan ha provocado que menos personas acudan a la medicina tradicional para curar sus males, de </w:t>
      </w:r>
      <w:proofErr w:type="gramStart"/>
      <w:r>
        <w:t>hecho</w:t>
      </w:r>
      <w:proofErr w:type="gramEnd"/>
      <w:r>
        <w:t xml:space="preserve"> los habitantes “enfermedades culturales” y las partera</w:t>
      </w:r>
      <w:r>
        <w:t>s han sido sustituidas por médicos que atienden los partos en los centros hospitalarios estatales o privados cercanos.</w:t>
      </w:r>
    </w:p>
    <w:p w:rsidR="003A1ACD" w:rsidRDefault="003A1ACD">
      <w:pPr>
        <w:jc w:val="both"/>
        <w:sectPr w:rsidR="003A1ACD">
          <w:pgSz w:w="12240" w:h="15840"/>
          <w:pgMar w:top="1060" w:right="0" w:bottom="280" w:left="1300" w:header="720" w:footer="720" w:gutter="0"/>
          <w:cols w:space="720"/>
        </w:sect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2D7A2A" w:rsidRDefault="002D7A2A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-43"/>
        <w:tblW w:w="0" w:type="auto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2D7A2A" w:rsidTr="002D7A2A">
        <w:trPr>
          <w:trHeight w:val="810"/>
        </w:trPr>
        <w:tc>
          <w:tcPr>
            <w:tcW w:w="4930" w:type="dxa"/>
          </w:tcPr>
          <w:p w:rsidR="002D7A2A" w:rsidRDefault="002D7A2A" w:rsidP="002D7A2A">
            <w:pPr>
              <w:pStyle w:val="TableParagraph"/>
              <w:spacing w:before="0" w:line="206" w:lineRule="exact"/>
              <w:ind w:right="107"/>
              <w:rPr>
                <w:b/>
                <w:w w:val="105"/>
                <w:sz w:val="18"/>
              </w:rPr>
            </w:pPr>
            <w:bookmarkStart w:id="0" w:name="_GoBack"/>
            <w:bookmarkEnd w:id="0"/>
          </w:p>
          <w:p w:rsidR="002D7A2A" w:rsidRDefault="002D7A2A" w:rsidP="002D7A2A">
            <w:pPr>
              <w:pStyle w:val="TableParagraph"/>
              <w:spacing w:before="0" w:line="206" w:lineRule="exact"/>
              <w:ind w:right="107"/>
              <w:jc w:val="right"/>
              <w:rPr>
                <w:b/>
                <w:w w:val="105"/>
                <w:sz w:val="18"/>
              </w:rPr>
            </w:pPr>
          </w:p>
          <w:p w:rsidR="002D7A2A" w:rsidRDefault="002D7A2A" w:rsidP="002D7A2A">
            <w:pPr>
              <w:pStyle w:val="TableParagraph"/>
              <w:spacing w:before="0" w:line="206" w:lineRule="exact"/>
              <w:ind w:right="107"/>
              <w:jc w:val="right"/>
              <w:rPr>
                <w:b/>
                <w:w w:val="105"/>
                <w:sz w:val="18"/>
              </w:rPr>
            </w:pPr>
          </w:p>
          <w:p w:rsidR="002D7A2A" w:rsidRDefault="002D7A2A" w:rsidP="002D7A2A">
            <w:pPr>
              <w:pStyle w:val="TableParagraph"/>
              <w:spacing w:before="0" w:line="206" w:lineRule="exact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La Vega,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1674" w:type="dxa"/>
          </w:tcPr>
          <w:p w:rsidR="002D7A2A" w:rsidRDefault="002D7A2A" w:rsidP="002D7A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2D7A2A" w:rsidRDefault="002D7A2A" w:rsidP="002D7A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D7A2A" w:rsidTr="002D7A2A">
        <w:trPr>
          <w:trHeight w:val="790"/>
        </w:trPr>
        <w:tc>
          <w:tcPr>
            <w:tcW w:w="4930" w:type="dxa"/>
          </w:tcPr>
          <w:p w:rsidR="002D7A2A" w:rsidRDefault="002D7A2A" w:rsidP="002D7A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2D7A2A" w:rsidRDefault="002D7A2A" w:rsidP="002D7A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2D7A2A" w:rsidRDefault="002D7A2A" w:rsidP="002D7A2A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2D7A2A" w:rsidRDefault="002D7A2A" w:rsidP="002D7A2A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2D7A2A" w:rsidRDefault="002D7A2A" w:rsidP="002D7A2A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2D7A2A" w:rsidTr="002D7A2A">
        <w:trPr>
          <w:trHeight w:val="201"/>
        </w:trPr>
        <w:tc>
          <w:tcPr>
            <w:tcW w:w="4930" w:type="dxa"/>
          </w:tcPr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2D7A2A" w:rsidRDefault="002D7A2A" w:rsidP="002D7A2A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2D7A2A" w:rsidRDefault="002D7A2A" w:rsidP="002D7A2A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HGOTAS010</w:t>
            </w:r>
          </w:p>
        </w:tc>
      </w:tr>
      <w:tr w:rsidR="002D7A2A" w:rsidTr="002D7A2A">
        <w:trPr>
          <w:trHeight w:val="392"/>
        </w:trPr>
        <w:tc>
          <w:tcPr>
            <w:tcW w:w="4930" w:type="dxa"/>
          </w:tcPr>
          <w:p w:rsidR="002D7A2A" w:rsidRDefault="002D7A2A" w:rsidP="002D7A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2D7A2A" w:rsidRDefault="002D7A2A" w:rsidP="002D7A2A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2D7A2A" w:rsidRDefault="002D7A2A" w:rsidP="002D7A2A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130580037</w:t>
            </w:r>
          </w:p>
        </w:tc>
      </w:tr>
      <w:tr w:rsidR="002D7A2A" w:rsidTr="002D7A2A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2D7A2A" w:rsidRDefault="002D7A2A" w:rsidP="002D7A2A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2D7A2A" w:rsidRDefault="002D7A2A" w:rsidP="002D7A2A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2D7A2A" w:rsidRDefault="002D7A2A" w:rsidP="002D7A2A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2D7A2A" w:rsidTr="002D7A2A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2D7A2A" w:rsidRDefault="002D7A2A" w:rsidP="002D7A2A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2D7A2A" w:rsidRDefault="002D7A2A" w:rsidP="002D7A2A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2D7A2A" w:rsidRDefault="002D7A2A" w:rsidP="002D7A2A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2D7A2A" w:rsidTr="002D7A2A">
        <w:trPr>
          <w:trHeight w:val="197"/>
        </w:trPr>
        <w:tc>
          <w:tcPr>
            <w:tcW w:w="4930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15.3%</w:t>
            </w:r>
          </w:p>
        </w:tc>
      </w:tr>
      <w:tr w:rsidR="002D7A2A" w:rsidTr="002D7A2A">
        <w:trPr>
          <w:trHeight w:val="196"/>
        </w:trPr>
        <w:tc>
          <w:tcPr>
            <w:tcW w:w="4930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2D7A2A" w:rsidTr="002D7A2A">
        <w:trPr>
          <w:trHeight w:val="196"/>
        </w:trPr>
        <w:tc>
          <w:tcPr>
            <w:tcW w:w="4930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2D7A2A" w:rsidTr="002D7A2A">
        <w:trPr>
          <w:trHeight w:val="196"/>
        </w:trPr>
        <w:tc>
          <w:tcPr>
            <w:tcW w:w="4930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D7A2A" w:rsidTr="002D7A2A">
        <w:trPr>
          <w:trHeight w:val="196"/>
        </w:trPr>
        <w:tc>
          <w:tcPr>
            <w:tcW w:w="4930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2D7A2A" w:rsidTr="002D7A2A">
        <w:trPr>
          <w:trHeight w:val="196"/>
        </w:trPr>
        <w:tc>
          <w:tcPr>
            <w:tcW w:w="4930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D7A2A" w:rsidTr="002D7A2A">
        <w:trPr>
          <w:trHeight w:val="196"/>
        </w:trPr>
        <w:tc>
          <w:tcPr>
            <w:tcW w:w="4930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2D7A2A" w:rsidTr="002D7A2A">
        <w:trPr>
          <w:trHeight w:val="197"/>
        </w:trPr>
        <w:tc>
          <w:tcPr>
            <w:tcW w:w="4930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D7A2A" w:rsidTr="002D7A2A">
        <w:trPr>
          <w:trHeight w:val="197"/>
        </w:trPr>
        <w:tc>
          <w:tcPr>
            <w:tcW w:w="4930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2D7A2A" w:rsidTr="002D7A2A">
        <w:trPr>
          <w:trHeight w:val="196"/>
        </w:trPr>
        <w:tc>
          <w:tcPr>
            <w:tcW w:w="4930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D7A2A" w:rsidTr="002D7A2A">
        <w:trPr>
          <w:trHeight w:val="196"/>
        </w:trPr>
        <w:tc>
          <w:tcPr>
            <w:tcW w:w="4930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2D7A2A" w:rsidTr="002D7A2A">
        <w:trPr>
          <w:trHeight w:val="196"/>
        </w:trPr>
        <w:tc>
          <w:tcPr>
            <w:tcW w:w="4930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2D7A2A" w:rsidTr="002D7A2A">
        <w:trPr>
          <w:trHeight w:val="195"/>
        </w:trPr>
        <w:tc>
          <w:tcPr>
            <w:tcW w:w="4930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D7A2A" w:rsidRDefault="002D7A2A" w:rsidP="002D7A2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D7A2A" w:rsidTr="002D7A2A">
        <w:trPr>
          <w:trHeight w:val="197"/>
        </w:trPr>
        <w:tc>
          <w:tcPr>
            <w:tcW w:w="4930" w:type="dxa"/>
            <w:shd w:val="clear" w:color="auto" w:fill="FFFF00"/>
          </w:tcPr>
          <w:p w:rsidR="002D7A2A" w:rsidRDefault="002D7A2A" w:rsidP="002D7A2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2D7A2A" w:rsidRDefault="002D7A2A" w:rsidP="002D7A2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2D7A2A" w:rsidRDefault="002D7A2A" w:rsidP="002D7A2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2D7A2A" w:rsidTr="002D7A2A">
        <w:trPr>
          <w:trHeight w:val="196"/>
        </w:trPr>
        <w:tc>
          <w:tcPr>
            <w:tcW w:w="4930" w:type="dxa"/>
            <w:shd w:val="clear" w:color="auto" w:fill="FFFF00"/>
          </w:tcPr>
          <w:p w:rsidR="002D7A2A" w:rsidRDefault="002D7A2A" w:rsidP="002D7A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2D7A2A" w:rsidRDefault="002D7A2A" w:rsidP="002D7A2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2D7A2A" w:rsidRDefault="002D7A2A" w:rsidP="002D7A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D7A2A" w:rsidTr="002D7A2A">
        <w:trPr>
          <w:trHeight w:val="196"/>
        </w:trPr>
        <w:tc>
          <w:tcPr>
            <w:tcW w:w="4930" w:type="dxa"/>
            <w:shd w:val="clear" w:color="auto" w:fill="FFFF00"/>
          </w:tcPr>
          <w:p w:rsidR="002D7A2A" w:rsidRDefault="002D7A2A" w:rsidP="002D7A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2D7A2A" w:rsidRDefault="002D7A2A" w:rsidP="002D7A2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2D7A2A" w:rsidRDefault="002D7A2A" w:rsidP="002D7A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D7A2A" w:rsidTr="002D7A2A">
        <w:trPr>
          <w:trHeight w:val="195"/>
        </w:trPr>
        <w:tc>
          <w:tcPr>
            <w:tcW w:w="4930" w:type="dxa"/>
            <w:shd w:val="clear" w:color="auto" w:fill="FFFF00"/>
          </w:tcPr>
          <w:p w:rsidR="002D7A2A" w:rsidRDefault="002D7A2A" w:rsidP="002D7A2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2D7A2A" w:rsidRDefault="002D7A2A" w:rsidP="002D7A2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2D7A2A" w:rsidRDefault="002D7A2A" w:rsidP="002D7A2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2D7A2A" w:rsidTr="002D7A2A">
        <w:trPr>
          <w:trHeight w:val="197"/>
        </w:trPr>
        <w:tc>
          <w:tcPr>
            <w:tcW w:w="4930" w:type="dxa"/>
            <w:shd w:val="clear" w:color="auto" w:fill="F9C090"/>
          </w:tcPr>
          <w:p w:rsidR="002D7A2A" w:rsidRDefault="002D7A2A" w:rsidP="002D7A2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2D7A2A" w:rsidRDefault="002D7A2A" w:rsidP="002D7A2A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2D7A2A" w:rsidRDefault="002D7A2A" w:rsidP="002D7A2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D7A2A" w:rsidTr="002D7A2A">
        <w:trPr>
          <w:trHeight w:val="196"/>
        </w:trPr>
        <w:tc>
          <w:tcPr>
            <w:tcW w:w="4930" w:type="dxa"/>
            <w:shd w:val="clear" w:color="auto" w:fill="F9C090"/>
          </w:tcPr>
          <w:p w:rsidR="002D7A2A" w:rsidRDefault="002D7A2A" w:rsidP="002D7A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2D7A2A" w:rsidRDefault="002D7A2A" w:rsidP="002D7A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2D7A2A" w:rsidRDefault="002D7A2A" w:rsidP="002D7A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D7A2A" w:rsidTr="002D7A2A">
        <w:trPr>
          <w:trHeight w:val="196"/>
        </w:trPr>
        <w:tc>
          <w:tcPr>
            <w:tcW w:w="4930" w:type="dxa"/>
            <w:shd w:val="clear" w:color="auto" w:fill="F9C090"/>
          </w:tcPr>
          <w:p w:rsidR="002D7A2A" w:rsidRDefault="002D7A2A" w:rsidP="002D7A2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2D7A2A" w:rsidRDefault="002D7A2A" w:rsidP="002D7A2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2D7A2A" w:rsidRDefault="002D7A2A" w:rsidP="002D7A2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51.5%</w:t>
            </w:r>
          </w:p>
        </w:tc>
      </w:tr>
      <w:tr w:rsidR="002D7A2A" w:rsidTr="002D7A2A">
        <w:trPr>
          <w:trHeight w:val="195"/>
        </w:trPr>
        <w:tc>
          <w:tcPr>
            <w:tcW w:w="4930" w:type="dxa"/>
            <w:shd w:val="clear" w:color="auto" w:fill="F9C090"/>
          </w:tcPr>
          <w:p w:rsidR="002D7A2A" w:rsidRDefault="002D7A2A" w:rsidP="002D7A2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2D7A2A" w:rsidRDefault="002D7A2A" w:rsidP="002D7A2A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2D7A2A" w:rsidRDefault="002D7A2A" w:rsidP="002D7A2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D7A2A" w:rsidTr="002D7A2A">
        <w:trPr>
          <w:trHeight w:val="199"/>
        </w:trPr>
        <w:tc>
          <w:tcPr>
            <w:tcW w:w="4930" w:type="dxa"/>
            <w:shd w:val="clear" w:color="auto" w:fill="DBE4F0"/>
          </w:tcPr>
          <w:p w:rsidR="002D7A2A" w:rsidRDefault="002D7A2A" w:rsidP="002D7A2A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2D7A2A" w:rsidRDefault="002D7A2A" w:rsidP="002D7A2A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2D7A2A" w:rsidRDefault="002D7A2A" w:rsidP="002D7A2A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2D7A2A" w:rsidTr="002D7A2A">
        <w:trPr>
          <w:trHeight w:val="3343"/>
        </w:trPr>
        <w:tc>
          <w:tcPr>
            <w:tcW w:w="4930" w:type="dxa"/>
          </w:tcPr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D7A2A" w:rsidRDefault="002D7A2A" w:rsidP="002D7A2A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2D7A2A" w:rsidRDefault="002D7A2A" w:rsidP="002D7A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2D7A2A" w:rsidRDefault="002D7A2A" w:rsidP="002D7A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D7A2A" w:rsidTr="002D7A2A">
        <w:trPr>
          <w:trHeight w:val="199"/>
        </w:trPr>
        <w:tc>
          <w:tcPr>
            <w:tcW w:w="8023" w:type="dxa"/>
            <w:gridSpan w:val="3"/>
          </w:tcPr>
          <w:p w:rsidR="002D7A2A" w:rsidRDefault="002D7A2A" w:rsidP="002D7A2A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2D7A2A" w:rsidTr="002D7A2A">
        <w:trPr>
          <w:trHeight w:val="175"/>
        </w:trPr>
        <w:tc>
          <w:tcPr>
            <w:tcW w:w="4930" w:type="dxa"/>
          </w:tcPr>
          <w:p w:rsidR="002D7A2A" w:rsidRDefault="002D7A2A" w:rsidP="002D7A2A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2D7A2A" w:rsidRDefault="002D7A2A" w:rsidP="002D7A2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2D7A2A" w:rsidRDefault="002D7A2A" w:rsidP="002D7A2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2D7A2A" w:rsidRDefault="002D7A2A">
      <w:pPr>
        <w:pStyle w:val="Textoindependiente"/>
        <w:rPr>
          <w:sz w:val="20"/>
        </w:rPr>
      </w:pPr>
    </w:p>
    <w:p w:rsidR="002D7A2A" w:rsidRDefault="002D7A2A">
      <w:pPr>
        <w:pStyle w:val="Textoindependiente"/>
        <w:rPr>
          <w:sz w:val="20"/>
        </w:rPr>
      </w:pPr>
    </w:p>
    <w:p w:rsidR="002D7A2A" w:rsidRDefault="002D7A2A">
      <w:pPr>
        <w:pStyle w:val="Textoindependiente"/>
        <w:rPr>
          <w:sz w:val="20"/>
        </w:rPr>
      </w:pPr>
    </w:p>
    <w:p w:rsidR="002D7A2A" w:rsidRDefault="002D7A2A">
      <w:pPr>
        <w:pStyle w:val="Textoindependiente"/>
        <w:rPr>
          <w:sz w:val="20"/>
        </w:rPr>
      </w:pPr>
    </w:p>
    <w:p w:rsidR="002D7A2A" w:rsidRDefault="002D7A2A">
      <w:pPr>
        <w:pStyle w:val="Textoindependiente"/>
        <w:rPr>
          <w:sz w:val="20"/>
        </w:rPr>
      </w:pPr>
    </w:p>
    <w:p w:rsidR="002D7A2A" w:rsidRDefault="002D7A2A">
      <w:pPr>
        <w:pStyle w:val="Textoindependiente"/>
        <w:rPr>
          <w:sz w:val="20"/>
        </w:rPr>
      </w:pPr>
    </w:p>
    <w:p w:rsidR="002D7A2A" w:rsidRDefault="002D7A2A">
      <w:pPr>
        <w:pStyle w:val="Textoindependiente"/>
        <w:rPr>
          <w:sz w:val="20"/>
        </w:rPr>
      </w:pPr>
    </w:p>
    <w:p w:rsidR="002D7A2A" w:rsidRDefault="002D7A2A">
      <w:pPr>
        <w:pStyle w:val="Textoindependiente"/>
        <w:rPr>
          <w:sz w:val="20"/>
        </w:rPr>
      </w:pPr>
    </w:p>
    <w:p w:rsidR="002D7A2A" w:rsidRDefault="002D7A2A">
      <w:pPr>
        <w:pStyle w:val="Textoindependiente"/>
        <w:rPr>
          <w:sz w:val="20"/>
        </w:rPr>
      </w:pPr>
    </w:p>
    <w:p w:rsidR="002D7A2A" w:rsidRDefault="002D7A2A">
      <w:pPr>
        <w:pStyle w:val="Textoindependiente"/>
        <w:rPr>
          <w:sz w:val="20"/>
        </w:rPr>
      </w:pPr>
    </w:p>
    <w:p w:rsidR="003A1ACD" w:rsidRDefault="003A1ACD">
      <w:pPr>
        <w:rPr>
          <w:sz w:val="10"/>
        </w:rPr>
        <w:sectPr w:rsidR="003A1ACD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3A1ACD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A1ACD" w:rsidRDefault="003A1AC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A1ACD" w:rsidRDefault="002D7A2A">
            <w:pPr>
              <w:pStyle w:val="TableParagraph"/>
              <w:spacing w:before="0" w:line="206" w:lineRule="exact"/>
              <w:ind w:left="97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La Vega,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A1ACD" w:rsidRDefault="003A1AC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A1ACD" w:rsidRDefault="003A1AC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3A1ACD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A1ACD" w:rsidRDefault="003A1AC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A1ACD" w:rsidRDefault="003A1AC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A1ACD" w:rsidRDefault="002D7A2A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A1ACD" w:rsidRDefault="002D7A2A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HGOTAS010</w:t>
            </w:r>
          </w:p>
        </w:tc>
      </w:tr>
      <w:tr w:rsidR="003A1ACD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A1ACD" w:rsidRDefault="003A1AC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A1ACD" w:rsidRDefault="003A1AC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A1ACD" w:rsidRDefault="002D7A2A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A1ACD" w:rsidRDefault="002D7A2A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130580037</w:t>
            </w:r>
          </w:p>
        </w:tc>
      </w:tr>
      <w:tr w:rsidR="003A1ACD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A1ACD" w:rsidRDefault="003A1ACD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3A1ACD" w:rsidRDefault="002D7A2A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A1ACD" w:rsidRDefault="003A1ACD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3A1ACD" w:rsidRDefault="002D7A2A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A1ACD" w:rsidRDefault="002D7A2A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A1ACD" w:rsidRDefault="003A1ACD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3A1ACD" w:rsidRDefault="002D7A2A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3A1ACD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3A1ACD" w:rsidRDefault="002D7A2A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3A1ACD" w:rsidRDefault="002D7A2A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3A1ACD" w:rsidRDefault="002D7A2A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3A1ACD" w:rsidRDefault="002D7A2A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15.3%</w:t>
            </w:r>
          </w:p>
        </w:tc>
      </w:tr>
      <w:tr w:rsidR="003A1AC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2D7A2A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2D7A2A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3A1ACD" w:rsidRDefault="002D7A2A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3A1ACD" w:rsidRDefault="002D7A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shd w:val="clear" w:color="auto" w:fill="92D050"/>
          </w:tcPr>
          <w:p w:rsidR="003A1ACD" w:rsidRDefault="002D7A2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A1ACD" w:rsidRDefault="002D7A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A1ACD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3A1ACD" w:rsidRDefault="002D7A2A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3A1ACD" w:rsidRDefault="002D7A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shd w:val="clear" w:color="auto" w:fill="92D050"/>
          </w:tcPr>
          <w:p w:rsidR="003A1ACD" w:rsidRDefault="002D7A2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A1ACD" w:rsidRDefault="002D7A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A1AC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A1ACD" w:rsidRDefault="002D7A2A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A1ACD" w:rsidRDefault="003A1ACD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3A1ACD" w:rsidRDefault="002D7A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shd w:val="clear" w:color="auto" w:fill="92D050"/>
          </w:tcPr>
          <w:p w:rsidR="003A1ACD" w:rsidRDefault="002D7A2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A1ACD" w:rsidRDefault="002D7A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A1AC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3A1ACD" w:rsidRDefault="002D7A2A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3A1ACD" w:rsidRDefault="002D7A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shd w:val="clear" w:color="auto" w:fill="92D050"/>
          </w:tcPr>
          <w:p w:rsidR="003A1ACD" w:rsidRDefault="002D7A2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3A1ACD" w:rsidRDefault="002D7A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A1AC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3A1ACD" w:rsidRDefault="002D7A2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3A1ACD" w:rsidRDefault="002D7A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A1ACD" w:rsidRDefault="003A1ACD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3A1ACD" w:rsidRDefault="002D7A2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3A1ACD" w:rsidRDefault="002D7A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shd w:val="clear" w:color="auto" w:fill="92D050"/>
          </w:tcPr>
          <w:p w:rsidR="003A1ACD" w:rsidRDefault="002D7A2A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3A1ACD" w:rsidRDefault="002D7A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A1AC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3A1ACD" w:rsidRDefault="003A1ACD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3A1ACD" w:rsidRDefault="002D7A2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3A1ACD" w:rsidRDefault="002D7A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shd w:val="clear" w:color="auto" w:fill="FFFF00"/>
          </w:tcPr>
          <w:p w:rsidR="003A1ACD" w:rsidRDefault="002D7A2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3A1ACD" w:rsidRDefault="002D7A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A1ACD">
        <w:trPr>
          <w:trHeight w:val="181"/>
        </w:trPr>
        <w:tc>
          <w:tcPr>
            <w:tcW w:w="2579" w:type="dxa"/>
            <w:shd w:val="clear" w:color="auto" w:fill="FFFF00"/>
          </w:tcPr>
          <w:p w:rsidR="003A1ACD" w:rsidRDefault="002D7A2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3A1ACD" w:rsidRDefault="002D7A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A1AC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3A1ACD" w:rsidRDefault="002D7A2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3A1ACD" w:rsidRDefault="002D7A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shd w:val="clear" w:color="auto" w:fill="F9C090"/>
          </w:tcPr>
          <w:p w:rsidR="003A1ACD" w:rsidRDefault="002D7A2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3A1ACD" w:rsidRDefault="002D7A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A1ACD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3A1ACD" w:rsidRDefault="002D7A2A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3A1ACD" w:rsidRDefault="002D7A2A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3A1ACD" w:rsidRDefault="002D7A2A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3A1ACD" w:rsidRDefault="002D7A2A">
            <w:pPr>
              <w:pStyle w:val="TableParagraph"/>
              <w:spacing w:before="0" w:line="240" w:lineRule="auto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2D7A2A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32%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2D7A2A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51.5%</w:t>
            </w: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shd w:val="clear" w:color="auto" w:fill="F9C090"/>
          </w:tcPr>
          <w:p w:rsidR="003A1ACD" w:rsidRDefault="002D7A2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3A1ACD" w:rsidRDefault="002D7A2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A1ACD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3A1ACD" w:rsidRDefault="002D7A2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3A1ACD" w:rsidRDefault="003A1AC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A1ACD" w:rsidRDefault="003A1ACD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3A1ACD" w:rsidRDefault="002D7A2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3A1ACD" w:rsidRDefault="002D7A2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3A1ACD" w:rsidRDefault="002D7A2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3A1ACD" w:rsidRDefault="003A1ACD">
            <w:pPr>
              <w:rPr>
                <w:sz w:val="2"/>
                <w:szCs w:val="2"/>
              </w:rPr>
            </w:pPr>
          </w:p>
        </w:tc>
      </w:tr>
      <w:tr w:rsidR="003A1ACD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3A1ACD" w:rsidRDefault="002D7A2A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3A1ACD" w:rsidRDefault="002D7A2A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3A1ACD" w:rsidRDefault="003A1ACD">
      <w:pPr>
        <w:rPr>
          <w:sz w:val="2"/>
          <w:szCs w:val="2"/>
        </w:rPr>
        <w:sectPr w:rsidR="003A1ACD">
          <w:pgSz w:w="12240" w:h="15840"/>
          <w:pgMar w:top="1060" w:right="0" w:bottom="280" w:left="1300" w:header="720" w:footer="720" w:gutter="0"/>
          <w:cols w:space="720"/>
        </w:sect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spacing w:before="8"/>
        <w:rPr>
          <w:sz w:val="20"/>
        </w:rPr>
      </w:pPr>
    </w:p>
    <w:p w:rsidR="003A1ACD" w:rsidRDefault="002D7A2A">
      <w:pPr>
        <w:spacing w:before="99"/>
        <w:ind w:left="3710" w:right="4784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La Vega, </w:t>
      </w:r>
      <w:proofErr w:type="spellStart"/>
      <w:r>
        <w:rPr>
          <w:b/>
          <w:w w:val="105"/>
          <w:sz w:val="18"/>
        </w:rPr>
        <w:t>Tasquillo</w:t>
      </w:r>
      <w:proofErr w:type="spellEnd"/>
    </w:p>
    <w:p w:rsidR="003A1ACD" w:rsidRDefault="003A1ACD">
      <w:pPr>
        <w:pStyle w:val="Textoindependiente"/>
        <w:spacing w:before="11"/>
        <w:rPr>
          <w:b/>
          <w:sz w:val="24"/>
        </w:rPr>
      </w:pPr>
    </w:p>
    <w:p w:rsidR="003A1ACD" w:rsidRDefault="002D7A2A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HGOTAS010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130580037</w:t>
      </w:r>
    </w:p>
    <w:p w:rsidR="003A1ACD" w:rsidRDefault="003A1ACD">
      <w:pPr>
        <w:spacing w:line="278" w:lineRule="auto"/>
        <w:rPr>
          <w:sz w:val="14"/>
        </w:rPr>
        <w:sectPr w:rsidR="003A1ACD">
          <w:pgSz w:w="12240" w:h="15840"/>
          <w:pgMar w:top="1060" w:right="0" w:bottom="280" w:left="1300" w:header="720" w:footer="720" w:gutter="0"/>
          <w:cols w:space="720"/>
        </w:sectPr>
      </w:pPr>
    </w:p>
    <w:p w:rsidR="003A1ACD" w:rsidRDefault="002D7A2A">
      <w:pPr>
        <w:spacing w:before="650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3A1ACD" w:rsidRDefault="002D7A2A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5pt;margin-top:5.85pt;width:290.4pt;height:289.8pt;z-index:-253042688;mso-position-horizontal-relative:page" coordorigin="3235,117" coordsize="5808,5796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4018;top:649;width:4966;height:3350" coordorigin="4019,649" coordsize="4966,3350" o:spt="100" adj="0,,0" path="m4019,1044r794,1294l6141,3026r593,419l8878,3999,8459,3184r422,-602l6141,2582,5764,2406,4019,1044xm6141,3026r99,719l6431,3692,6141,3026xm6807,649l6141,2582r2740,l8985,2435,8075,2024r46,-239l6896,1785,6807,649xm8264,1044l6896,1785r1225,l8264,1044xe" fillcolor="#9bba58" stroked="f">
              <v:stroke joinstyle="round"/>
              <v:formulas/>
              <v:path arrowok="t" o:connecttype="segments"/>
            </v:shape>
            <v:shape id="_x0000_s1032" style="position:absolute;left:4018;top:649;width:4966;height:3350" coordorigin="4019,649" coordsize="4966,3350" path="m6141,2582l6807,649r89,1136l8264,1044r-189,980l8985,2435r-526,749l8878,3999,6734,3445,6141,3026r290,666l6240,3745r-99,-719l5852,3692r289,-666l4773,3512,6141,3026,4813,2338,4019,1044,5764,2406r377,176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3A1ACD" w:rsidRDefault="002D7A2A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3A1ACD" w:rsidRDefault="003A1ACD">
      <w:pPr>
        <w:rPr>
          <w:sz w:val="9"/>
        </w:rPr>
        <w:sectPr w:rsidR="003A1ACD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3A1ACD" w:rsidRDefault="002D7A2A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3A1ACD" w:rsidRDefault="002D7A2A">
      <w:pPr>
        <w:spacing w:before="164"/>
        <w:ind w:left="3435" w:right="5008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3A1ACD" w:rsidRDefault="002D7A2A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3A1ACD" w:rsidRDefault="002D7A2A">
      <w:pPr>
        <w:spacing w:before="225"/>
        <w:ind w:left="3435" w:right="5008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3A1ACD" w:rsidRDefault="002D7A2A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3A1ACD" w:rsidRDefault="002D7A2A">
      <w:pPr>
        <w:spacing w:before="134"/>
        <w:ind w:left="3435" w:right="5008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3A1ACD" w:rsidRDefault="003A1ACD">
      <w:pPr>
        <w:jc w:val="center"/>
        <w:rPr>
          <w:sz w:val="8"/>
        </w:rPr>
        <w:sectPr w:rsidR="003A1AC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A1ACD" w:rsidRDefault="003A1ACD">
      <w:pPr>
        <w:pStyle w:val="Textoindependiente"/>
        <w:rPr>
          <w:b/>
          <w:sz w:val="10"/>
        </w:rPr>
      </w:pPr>
    </w:p>
    <w:p w:rsidR="003A1ACD" w:rsidRDefault="003A1ACD">
      <w:pPr>
        <w:pStyle w:val="Textoindependiente"/>
        <w:rPr>
          <w:b/>
          <w:sz w:val="10"/>
        </w:rPr>
      </w:pPr>
    </w:p>
    <w:p w:rsidR="003A1ACD" w:rsidRDefault="003A1ACD">
      <w:pPr>
        <w:pStyle w:val="Textoindependiente"/>
        <w:rPr>
          <w:b/>
          <w:sz w:val="10"/>
        </w:rPr>
      </w:pPr>
    </w:p>
    <w:p w:rsidR="003A1ACD" w:rsidRDefault="003A1ACD">
      <w:pPr>
        <w:pStyle w:val="Textoindependiente"/>
        <w:spacing w:before="9"/>
        <w:rPr>
          <w:b/>
          <w:sz w:val="8"/>
        </w:rPr>
      </w:pPr>
    </w:p>
    <w:p w:rsidR="003A1ACD" w:rsidRDefault="002D7A2A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spacing w:before="4"/>
        <w:rPr>
          <w:sz w:val="12"/>
        </w:rPr>
      </w:pPr>
    </w:p>
    <w:p w:rsidR="003A1ACD" w:rsidRDefault="002D7A2A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spacing w:before="1"/>
        <w:rPr>
          <w:sz w:val="11"/>
        </w:rPr>
      </w:pPr>
    </w:p>
    <w:p w:rsidR="003A1ACD" w:rsidRDefault="002D7A2A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spacing w:before="5"/>
        <w:rPr>
          <w:sz w:val="14"/>
        </w:rPr>
      </w:pPr>
    </w:p>
    <w:p w:rsidR="003A1ACD" w:rsidRDefault="002D7A2A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spacing w:before="3"/>
        <w:rPr>
          <w:sz w:val="13"/>
        </w:rPr>
      </w:pPr>
    </w:p>
    <w:p w:rsidR="003A1ACD" w:rsidRDefault="002D7A2A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spacing w:before="6"/>
        <w:rPr>
          <w:sz w:val="13"/>
        </w:rPr>
      </w:pPr>
    </w:p>
    <w:p w:rsidR="003A1ACD" w:rsidRDefault="002D7A2A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3A1ACD" w:rsidRDefault="002D7A2A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3A1ACD" w:rsidRDefault="002D7A2A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3A1ACD" w:rsidRDefault="002D7A2A">
      <w:pPr>
        <w:pStyle w:val="Textoindependiente"/>
        <w:rPr>
          <w:sz w:val="8"/>
        </w:rPr>
      </w:pPr>
      <w:r>
        <w:br w:type="column"/>
      </w:r>
    </w:p>
    <w:p w:rsidR="003A1ACD" w:rsidRDefault="003A1ACD">
      <w:pPr>
        <w:pStyle w:val="Textoindependiente"/>
        <w:rPr>
          <w:sz w:val="8"/>
        </w:rPr>
      </w:pPr>
    </w:p>
    <w:p w:rsidR="003A1ACD" w:rsidRDefault="003A1ACD">
      <w:pPr>
        <w:pStyle w:val="Textoindependiente"/>
        <w:rPr>
          <w:sz w:val="8"/>
        </w:rPr>
      </w:pPr>
    </w:p>
    <w:p w:rsidR="003A1ACD" w:rsidRDefault="003A1ACD">
      <w:pPr>
        <w:pStyle w:val="Textoindependiente"/>
        <w:rPr>
          <w:sz w:val="8"/>
        </w:rPr>
      </w:pPr>
    </w:p>
    <w:p w:rsidR="003A1ACD" w:rsidRDefault="003A1ACD">
      <w:pPr>
        <w:pStyle w:val="Textoindependiente"/>
        <w:spacing w:before="6"/>
        <w:rPr>
          <w:sz w:val="10"/>
        </w:rPr>
      </w:pPr>
    </w:p>
    <w:p w:rsidR="003A1ACD" w:rsidRDefault="002D7A2A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3A1ACD" w:rsidRDefault="003A1ACD">
      <w:pPr>
        <w:pStyle w:val="Textoindependiente"/>
        <w:rPr>
          <w:b/>
          <w:sz w:val="8"/>
        </w:rPr>
      </w:pPr>
    </w:p>
    <w:p w:rsidR="003A1ACD" w:rsidRDefault="003A1ACD">
      <w:pPr>
        <w:pStyle w:val="Textoindependiente"/>
        <w:rPr>
          <w:b/>
          <w:sz w:val="8"/>
        </w:rPr>
      </w:pPr>
    </w:p>
    <w:p w:rsidR="003A1ACD" w:rsidRDefault="003A1ACD">
      <w:pPr>
        <w:pStyle w:val="Textoindependiente"/>
        <w:rPr>
          <w:b/>
          <w:sz w:val="8"/>
        </w:rPr>
      </w:pPr>
    </w:p>
    <w:p w:rsidR="003A1ACD" w:rsidRDefault="003A1ACD">
      <w:pPr>
        <w:pStyle w:val="Textoindependiente"/>
        <w:rPr>
          <w:b/>
          <w:sz w:val="8"/>
        </w:rPr>
      </w:pPr>
    </w:p>
    <w:p w:rsidR="003A1ACD" w:rsidRDefault="003A1ACD">
      <w:pPr>
        <w:pStyle w:val="Textoindependiente"/>
        <w:spacing w:before="6"/>
        <w:rPr>
          <w:b/>
          <w:sz w:val="10"/>
        </w:rPr>
      </w:pPr>
    </w:p>
    <w:p w:rsidR="003A1ACD" w:rsidRDefault="002D7A2A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3A1ACD" w:rsidRDefault="002D7A2A">
      <w:pPr>
        <w:pStyle w:val="Textoindependiente"/>
        <w:rPr>
          <w:b/>
          <w:sz w:val="10"/>
        </w:rPr>
      </w:pPr>
      <w:r>
        <w:br w:type="column"/>
      </w:r>
    </w:p>
    <w:p w:rsidR="003A1ACD" w:rsidRDefault="003A1ACD">
      <w:pPr>
        <w:pStyle w:val="Textoindependiente"/>
        <w:rPr>
          <w:b/>
          <w:sz w:val="10"/>
        </w:rPr>
      </w:pPr>
    </w:p>
    <w:p w:rsidR="003A1ACD" w:rsidRDefault="003A1ACD">
      <w:pPr>
        <w:pStyle w:val="Textoindependiente"/>
        <w:rPr>
          <w:b/>
          <w:sz w:val="10"/>
        </w:rPr>
      </w:pPr>
    </w:p>
    <w:p w:rsidR="003A1ACD" w:rsidRDefault="003A1ACD">
      <w:pPr>
        <w:pStyle w:val="Textoindependiente"/>
        <w:spacing w:before="9"/>
        <w:rPr>
          <w:b/>
          <w:sz w:val="8"/>
        </w:rPr>
      </w:pPr>
    </w:p>
    <w:p w:rsidR="003A1ACD" w:rsidRDefault="002D7A2A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2D7A2A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3A1ACD" w:rsidRDefault="002D7A2A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2D7A2A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spacing w:before="5"/>
        <w:rPr>
          <w:sz w:val="14"/>
        </w:rPr>
      </w:pPr>
    </w:p>
    <w:p w:rsidR="003A1ACD" w:rsidRDefault="002D7A2A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spacing w:before="3"/>
        <w:rPr>
          <w:sz w:val="13"/>
        </w:rPr>
      </w:pPr>
    </w:p>
    <w:p w:rsidR="003A1ACD" w:rsidRDefault="002D7A2A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3A1ACD" w:rsidRDefault="003A1ACD">
      <w:pPr>
        <w:pStyle w:val="Textoindependiente"/>
        <w:rPr>
          <w:sz w:val="10"/>
        </w:rPr>
      </w:pPr>
    </w:p>
    <w:p w:rsidR="003A1ACD" w:rsidRDefault="003A1ACD">
      <w:pPr>
        <w:pStyle w:val="Textoindependiente"/>
        <w:spacing w:before="4"/>
        <w:rPr>
          <w:sz w:val="13"/>
        </w:rPr>
      </w:pPr>
    </w:p>
    <w:p w:rsidR="003A1ACD" w:rsidRDefault="002D7A2A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3A1ACD" w:rsidRDefault="002D7A2A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3A1ACD" w:rsidRDefault="003A1ACD">
      <w:pPr>
        <w:rPr>
          <w:sz w:val="9"/>
        </w:rPr>
        <w:sectPr w:rsidR="003A1ACD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spacing w:before="10"/>
        <w:rPr>
          <w:sz w:val="18"/>
        </w:rPr>
      </w:pPr>
    </w:p>
    <w:p w:rsidR="003A1ACD" w:rsidRDefault="002D7A2A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0640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rPr>
          <w:sz w:val="20"/>
        </w:rPr>
      </w:pPr>
    </w:p>
    <w:p w:rsidR="003A1ACD" w:rsidRDefault="003A1ACD">
      <w:pPr>
        <w:pStyle w:val="Textoindependiente"/>
        <w:spacing w:before="9"/>
        <w:rPr>
          <w:sz w:val="29"/>
        </w:rPr>
      </w:pPr>
    </w:p>
    <w:p w:rsidR="003A1ACD" w:rsidRDefault="002D7A2A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3A1ACD" w:rsidRDefault="002D7A2A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3A1ACD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ACD"/>
    <w:rsid w:val="002D7A2A"/>
    <w:rsid w:val="003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921466B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1153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2019-05-28T18:16:00Z</dcterms:created>
  <dcterms:modified xsi:type="dcterms:W3CDTF">2019-05-29T21:09:00Z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