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FC" w:rsidRDefault="00A45DD9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84C3AC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spacing w:before="1"/>
        <w:rPr>
          <w:sz w:val="28"/>
        </w:rPr>
      </w:pPr>
    </w:p>
    <w:p w:rsidR="00B37DFC" w:rsidRDefault="00A45DD9">
      <w:pPr>
        <w:spacing w:before="28" w:line="560" w:lineRule="atLeast"/>
        <w:ind w:left="2400" w:right="3697" w:hanging="1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Santa María </w:t>
      </w:r>
      <w:proofErr w:type="spellStart"/>
      <w:r>
        <w:rPr>
          <w:b/>
          <w:color w:val="231F20"/>
          <w:sz w:val="44"/>
        </w:rPr>
        <w:t>Catzotipan</w:t>
      </w:r>
      <w:proofErr w:type="spellEnd"/>
      <w:r>
        <w:rPr>
          <w:b/>
          <w:color w:val="231F20"/>
          <w:sz w:val="44"/>
        </w:rPr>
        <w:t xml:space="preserve"> (Santa María </w:t>
      </w:r>
      <w:r>
        <w:rPr>
          <w:b/>
          <w:color w:val="231F20"/>
          <w:spacing w:val="-6"/>
          <w:sz w:val="44"/>
        </w:rPr>
        <w:t>Tepetzintla)</w:t>
      </w:r>
    </w:p>
    <w:p w:rsidR="00B37DFC" w:rsidRDefault="00A45DD9">
      <w:pPr>
        <w:spacing w:line="245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1050734</wp:posOffset>
            </wp:positionV>
            <wp:extent cx="5993948" cy="4443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HGOTLN035</w:t>
      </w: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26"/>
        </w:rPr>
      </w:pPr>
    </w:p>
    <w:p w:rsidR="00B37DFC" w:rsidRDefault="00B37DFC">
      <w:pPr>
        <w:pStyle w:val="Textoindependiente"/>
        <w:rPr>
          <w:sz w:val="34"/>
        </w:rPr>
      </w:pPr>
    </w:p>
    <w:p w:rsidR="00B37DFC" w:rsidRDefault="00A45DD9">
      <w:pPr>
        <w:ind w:left="3520"/>
        <w:rPr>
          <w:sz w:val="24"/>
        </w:rPr>
      </w:pPr>
      <w:r>
        <w:rPr>
          <w:color w:val="231F20"/>
          <w:sz w:val="24"/>
        </w:rPr>
        <w:t xml:space="preserve">Santa María </w:t>
      </w:r>
      <w:proofErr w:type="spellStart"/>
      <w:r>
        <w:rPr>
          <w:color w:val="231F20"/>
          <w:sz w:val="24"/>
        </w:rPr>
        <w:t>Catzotipan</w:t>
      </w:r>
      <w:proofErr w:type="spellEnd"/>
      <w:r>
        <w:rPr>
          <w:color w:val="231F20"/>
          <w:sz w:val="24"/>
        </w:rPr>
        <w:t xml:space="preserve"> (Santa María Tepetzintla): 130730038</w:t>
      </w:r>
    </w:p>
    <w:p w:rsidR="00B37DFC" w:rsidRDefault="00B37DFC">
      <w:pPr>
        <w:rPr>
          <w:sz w:val="24"/>
        </w:rPr>
        <w:sectPr w:rsidR="00B37DF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spacing w:before="5"/>
        <w:rPr>
          <w:sz w:val="29"/>
        </w:rPr>
      </w:pPr>
    </w:p>
    <w:p w:rsidR="00B37DFC" w:rsidRDefault="00A45DD9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37DFC" w:rsidRDefault="00B37DFC">
      <w:pPr>
        <w:pStyle w:val="Textoindependiente"/>
        <w:rPr>
          <w:b/>
          <w:sz w:val="34"/>
        </w:rPr>
      </w:pPr>
    </w:p>
    <w:p w:rsidR="00B37DFC" w:rsidRDefault="00A45DD9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 xml:space="preserve">Santa María </w:t>
      </w:r>
      <w:proofErr w:type="spellStart"/>
      <w:r>
        <w:rPr>
          <w:b/>
          <w:sz w:val="32"/>
        </w:rPr>
        <w:t>Catzotipan</w:t>
      </w:r>
      <w:proofErr w:type="spellEnd"/>
      <w:r>
        <w:rPr>
          <w:b/>
          <w:sz w:val="32"/>
        </w:rPr>
        <w:t xml:space="preserve"> (Santa María Tepetzintl</w:t>
      </w:r>
      <w:r>
        <w:rPr>
          <w:b/>
          <w:sz w:val="32"/>
        </w:rPr>
        <w:t>a)</w:t>
      </w:r>
      <w:r>
        <w:t xml:space="preserve">, del Municipio de Tlanchinol, con clave INEGI </w:t>
      </w:r>
      <w:r>
        <w:rPr>
          <w:b/>
        </w:rPr>
        <w:t>130730038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HGOTLN035.</w:t>
      </w:r>
    </w:p>
    <w:p w:rsidR="00B37DFC" w:rsidRDefault="00B37DFC">
      <w:pPr>
        <w:pStyle w:val="Textoindependiente"/>
        <w:spacing w:before="1"/>
        <w:rPr>
          <w:b/>
        </w:rPr>
      </w:pPr>
    </w:p>
    <w:p w:rsidR="00B37DFC" w:rsidRDefault="00A45DD9">
      <w:pPr>
        <w:pStyle w:val="Textoindependiente"/>
        <w:ind w:left="401" w:right="1696"/>
        <w:jc w:val="both"/>
      </w:pPr>
      <w:r>
        <w:rPr>
          <w:b/>
        </w:rPr>
        <w:t xml:space="preserve">Santa María </w:t>
      </w:r>
      <w:proofErr w:type="spellStart"/>
      <w:r>
        <w:rPr>
          <w:b/>
        </w:rPr>
        <w:t>Cat</w:t>
      </w:r>
      <w:r>
        <w:rPr>
          <w:b/>
        </w:rPr>
        <w:t>zotipan</w:t>
      </w:r>
      <w:proofErr w:type="spellEnd"/>
      <w:r>
        <w:rPr>
          <w:b/>
        </w:rPr>
        <w:t xml:space="preserve"> (Santa María Tepetzintla)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 una intensa vida social que es articulada por sus autoridades elegidas y renovadas anualmente en Asamblea General, a lo largo del año desempeñan trabajo comunitario según l</w:t>
      </w:r>
      <w:r>
        <w:t xml:space="preserve">a convocatoria de las autoridades, el </w:t>
      </w:r>
      <w:proofErr w:type="gramStart"/>
      <w:r>
        <w:t>Delegado</w:t>
      </w:r>
      <w:proofErr w:type="gramEnd"/>
      <w:r>
        <w:t>, los Mayordomos y de los comités, todos apoyados por sus Auxiliares. La solución y sanción de faltas y delitos al interior corresponde a la autoridad de la comunidad, ésta resuelve y en su caso sanciona.</w:t>
      </w:r>
    </w:p>
    <w:p w:rsidR="00B37DFC" w:rsidRDefault="00B37DFC">
      <w:pPr>
        <w:pStyle w:val="Textoindependiente"/>
        <w:spacing w:before="10"/>
        <w:rPr>
          <w:sz w:val="21"/>
        </w:rPr>
      </w:pPr>
    </w:p>
    <w:p w:rsidR="00B37DFC" w:rsidRDefault="00A45DD9">
      <w:pPr>
        <w:pStyle w:val="Textoindependiente"/>
        <w:ind w:left="401" w:right="1696"/>
        <w:jc w:val="both"/>
      </w:pPr>
      <w:r>
        <w:t>El 8</w:t>
      </w:r>
      <w:r>
        <w:t>7 por ciento de Hablantes de Lengua Indígena advierte que el náhuatl como lengua de comunicación cotidiana muestra un ligero deterioro pues hay algunos niños y jóvenes que no muestran interés por aprender, hecho que es motivado por el contexto donde la len</w:t>
      </w:r>
      <w:r>
        <w:t>gua de uso común es el</w:t>
      </w:r>
      <w:r>
        <w:rPr>
          <w:spacing w:val="-1"/>
        </w:rPr>
        <w:t xml:space="preserve"> </w:t>
      </w:r>
      <w:r>
        <w:t>castellano.</w:t>
      </w:r>
    </w:p>
    <w:p w:rsidR="00B37DFC" w:rsidRDefault="00B37DFC">
      <w:pPr>
        <w:pStyle w:val="Textoindependiente"/>
      </w:pPr>
    </w:p>
    <w:p w:rsidR="00B37DFC" w:rsidRDefault="00A45DD9">
      <w:pPr>
        <w:pStyle w:val="Textoindependiente"/>
        <w:ind w:left="401" w:right="1696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B37DFC" w:rsidRDefault="00B37DFC">
      <w:pPr>
        <w:pStyle w:val="Textoindependiente"/>
      </w:pPr>
    </w:p>
    <w:p w:rsidR="00B37DFC" w:rsidRDefault="00A45DD9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muy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</w:t>
      </w:r>
      <w:r>
        <w:t xml:space="preserve"> de la salud y la atención de las enfermedades con medicina y médicos tradicionales está fuertemente arraigado, esto conforme a la existencia de partera y médicos tradicionales a pesar de que no se mencionaron las “enfermedades culturales”; sin embargo, es</w:t>
      </w:r>
      <w:r>
        <w:t>tá presente el contacto con la atención y sanción que los trabajadores de la salud del gobierno mexicano hacen sobre las prácticas tradicionales de salud-enfermedad.</w:t>
      </w:r>
    </w:p>
    <w:p w:rsidR="00B37DFC" w:rsidRDefault="00B37DFC">
      <w:pPr>
        <w:pStyle w:val="Textoindependiente"/>
        <w:spacing w:before="10"/>
        <w:rPr>
          <w:sz w:val="21"/>
        </w:rPr>
      </w:pPr>
    </w:p>
    <w:p w:rsidR="00B37DFC" w:rsidRDefault="00A45DD9">
      <w:pPr>
        <w:pStyle w:val="Textoindependiente"/>
        <w:ind w:left="401" w:right="1695"/>
        <w:jc w:val="both"/>
      </w:pPr>
      <w:r>
        <w:t>La ritualidad de la vida comunitaria a través de sus espacios rituales, la música y la da</w:t>
      </w:r>
      <w:r>
        <w:t>nza son firmes en gran manera, lo mismo que la transmisión de leyendas y costumbres. La preservación de la vestimenta tradicional está en difícil situación porque quienes la utilizan son las personas adultas, en la misma situación se encuentra la elaboraci</w:t>
      </w:r>
      <w:r>
        <w:t>ón de</w:t>
      </w:r>
      <w:r>
        <w:rPr>
          <w:spacing w:val="-1"/>
        </w:rPr>
        <w:t xml:space="preserve"> </w:t>
      </w:r>
      <w:r>
        <w:t>artesanías.</w:t>
      </w:r>
    </w:p>
    <w:p w:rsidR="00B37DFC" w:rsidRDefault="00B37DFC">
      <w:pPr>
        <w:pStyle w:val="Textoindependiente"/>
      </w:pPr>
    </w:p>
    <w:p w:rsidR="00B37DFC" w:rsidRDefault="00A45DD9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B37DFC" w:rsidRDefault="00B37DFC">
      <w:pPr>
        <w:jc w:val="both"/>
        <w:sectPr w:rsidR="00B37DFC">
          <w:pgSz w:w="12240" w:h="15840"/>
          <w:pgMar w:top="1060" w:right="0" w:bottom="280" w:left="1300" w:header="720" w:footer="720" w:gutter="0"/>
          <w:cols w:space="720"/>
        </w:sectPr>
      </w:pPr>
    </w:p>
    <w:p w:rsidR="00B37DFC" w:rsidRDefault="00B37DFC">
      <w:pPr>
        <w:pStyle w:val="Textoindependiente"/>
        <w:rPr>
          <w:sz w:val="20"/>
        </w:rPr>
      </w:pPr>
    </w:p>
    <w:p w:rsidR="00A45DD9" w:rsidRDefault="00A45DD9">
      <w:pPr>
        <w:pStyle w:val="Textoindependiente"/>
        <w:rPr>
          <w:sz w:val="20"/>
        </w:rPr>
      </w:pPr>
    </w:p>
    <w:p w:rsidR="00A45DD9" w:rsidRDefault="00A45DD9">
      <w:pPr>
        <w:pStyle w:val="Textoindependiente"/>
        <w:rPr>
          <w:sz w:val="20"/>
        </w:rPr>
      </w:pPr>
    </w:p>
    <w:p w:rsidR="00A45DD9" w:rsidRDefault="00A45DD9">
      <w:pPr>
        <w:pStyle w:val="Textoindependiente"/>
        <w:rPr>
          <w:sz w:val="20"/>
        </w:rPr>
      </w:pPr>
    </w:p>
    <w:p w:rsidR="00A45DD9" w:rsidRDefault="00A45DD9">
      <w:pPr>
        <w:pStyle w:val="Textoindependiente"/>
        <w:rPr>
          <w:sz w:val="20"/>
        </w:rPr>
      </w:pPr>
    </w:p>
    <w:p w:rsidR="00A45DD9" w:rsidRDefault="00A45DD9">
      <w:pPr>
        <w:pStyle w:val="Textoindependiente"/>
        <w:rPr>
          <w:sz w:val="20"/>
        </w:rPr>
      </w:pPr>
    </w:p>
    <w:p w:rsidR="00A45DD9" w:rsidRDefault="00A45DD9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37DFC">
        <w:trPr>
          <w:trHeight w:val="759"/>
        </w:trPr>
        <w:tc>
          <w:tcPr>
            <w:tcW w:w="7544" w:type="dxa"/>
            <w:gridSpan w:val="3"/>
          </w:tcPr>
          <w:p w:rsidR="00B37DFC" w:rsidRDefault="00A45DD9">
            <w:pPr>
              <w:pStyle w:val="TableParagraph"/>
              <w:spacing w:line="193" w:lineRule="exact"/>
              <w:ind w:left="1409" w:right="131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Santa María </w:t>
            </w:r>
            <w:proofErr w:type="spellStart"/>
            <w:r>
              <w:rPr>
                <w:b/>
                <w:w w:val="105"/>
                <w:sz w:val="17"/>
              </w:rPr>
              <w:t>Catzotipan</w:t>
            </w:r>
            <w:proofErr w:type="spellEnd"/>
            <w:r>
              <w:rPr>
                <w:b/>
                <w:w w:val="105"/>
                <w:sz w:val="17"/>
              </w:rPr>
              <w:t xml:space="preserve"> (Santa María Tepetzintla), Tlanchinol</w:t>
            </w:r>
          </w:p>
        </w:tc>
      </w:tr>
      <w:tr w:rsidR="00B37DFC">
        <w:trPr>
          <w:trHeight w:val="741"/>
        </w:trPr>
        <w:tc>
          <w:tcPr>
            <w:tcW w:w="4640" w:type="dxa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37DFC" w:rsidRDefault="00B37DFC">
            <w:pPr>
              <w:pStyle w:val="TableParagraph"/>
              <w:rPr>
                <w:sz w:val="16"/>
              </w:rPr>
            </w:pPr>
          </w:p>
          <w:p w:rsidR="00B37DFC" w:rsidRDefault="00B37DFC">
            <w:pPr>
              <w:pStyle w:val="TableParagraph"/>
              <w:rPr>
                <w:sz w:val="16"/>
              </w:rPr>
            </w:pPr>
          </w:p>
          <w:p w:rsidR="00B37DFC" w:rsidRDefault="00B37DFC">
            <w:pPr>
              <w:pStyle w:val="TableParagraph"/>
              <w:spacing w:before="8"/>
              <w:rPr>
                <w:sz w:val="16"/>
              </w:rPr>
            </w:pPr>
          </w:p>
          <w:p w:rsidR="00B37DFC" w:rsidRDefault="00A45DD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37DFC">
        <w:trPr>
          <w:trHeight w:val="189"/>
        </w:trPr>
        <w:tc>
          <w:tcPr>
            <w:tcW w:w="4640" w:type="dxa"/>
          </w:tcPr>
          <w:p w:rsidR="00B37DFC" w:rsidRDefault="00B37DF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37DFC" w:rsidRDefault="00A45DD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37DFC" w:rsidRDefault="00A45DD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HGOTLN035</w:t>
            </w:r>
          </w:p>
        </w:tc>
      </w:tr>
      <w:tr w:rsidR="00B37DFC">
        <w:trPr>
          <w:trHeight w:val="369"/>
        </w:trPr>
        <w:tc>
          <w:tcPr>
            <w:tcW w:w="4640" w:type="dxa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37DFC" w:rsidRDefault="00A45DD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37DFC" w:rsidRDefault="00A45DD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130730038</w:t>
            </w:r>
          </w:p>
        </w:tc>
      </w:tr>
      <w:tr w:rsidR="00B37DF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37DFC" w:rsidRDefault="00A45DD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37DFC" w:rsidRDefault="00A45DD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37DFC" w:rsidRDefault="00A45DD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37DF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37DFC" w:rsidRDefault="00A45DD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37DFC" w:rsidRDefault="00A45DD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37DFC">
        <w:trPr>
          <w:trHeight w:val="185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86.9%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5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5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5"/>
        </w:trPr>
        <w:tc>
          <w:tcPr>
            <w:tcW w:w="4640" w:type="dxa"/>
            <w:shd w:val="clear" w:color="auto" w:fill="FFFF00"/>
          </w:tcPr>
          <w:p w:rsidR="00B37DFC" w:rsidRDefault="00A45DD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37DFC" w:rsidRDefault="00A45DD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37DFC" w:rsidRDefault="00A45DD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37DFC">
        <w:trPr>
          <w:trHeight w:val="185"/>
        </w:trPr>
        <w:tc>
          <w:tcPr>
            <w:tcW w:w="4640" w:type="dxa"/>
            <w:shd w:val="clear" w:color="auto" w:fill="F9BE8F"/>
          </w:tcPr>
          <w:p w:rsidR="00B37DFC" w:rsidRDefault="00A45DD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37DFC" w:rsidRDefault="00A45DD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37DFC" w:rsidRDefault="00A45DD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37DFC">
        <w:trPr>
          <w:trHeight w:val="184"/>
        </w:trPr>
        <w:tc>
          <w:tcPr>
            <w:tcW w:w="4640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37DFC" w:rsidRDefault="00A45DD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187"/>
        </w:trPr>
        <w:tc>
          <w:tcPr>
            <w:tcW w:w="4640" w:type="dxa"/>
            <w:shd w:val="clear" w:color="auto" w:fill="DCE6F0"/>
          </w:tcPr>
          <w:p w:rsidR="00B37DFC" w:rsidRDefault="00A45DD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37DFC" w:rsidRDefault="00A45DD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37DFC" w:rsidRDefault="00A45DD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7DFC">
        <w:trPr>
          <w:trHeight w:val="3141"/>
        </w:trPr>
        <w:tc>
          <w:tcPr>
            <w:tcW w:w="4640" w:type="dxa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</w:tc>
      </w:tr>
      <w:tr w:rsidR="00B37DFC">
        <w:trPr>
          <w:trHeight w:val="185"/>
        </w:trPr>
        <w:tc>
          <w:tcPr>
            <w:tcW w:w="7544" w:type="dxa"/>
            <w:gridSpan w:val="3"/>
          </w:tcPr>
          <w:p w:rsidR="00B37DFC" w:rsidRDefault="00A45DD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37DFC">
        <w:trPr>
          <w:trHeight w:val="164"/>
        </w:trPr>
        <w:tc>
          <w:tcPr>
            <w:tcW w:w="4640" w:type="dxa"/>
          </w:tcPr>
          <w:p w:rsidR="00B37DFC" w:rsidRDefault="00A45DD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37DFC" w:rsidRDefault="00B37DF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37DFC" w:rsidRDefault="00B37DFC">
            <w:pPr>
              <w:pStyle w:val="TableParagraph"/>
              <w:rPr>
                <w:sz w:val="10"/>
              </w:rPr>
            </w:pPr>
          </w:p>
        </w:tc>
      </w:tr>
    </w:tbl>
    <w:p w:rsidR="00B37DFC" w:rsidRDefault="00B37DFC">
      <w:pPr>
        <w:rPr>
          <w:sz w:val="10"/>
        </w:rPr>
        <w:sectPr w:rsidR="00B37DFC">
          <w:pgSz w:w="11910" w:h="16840"/>
          <w:pgMar w:top="1600" w:right="0" w:bottom="280" w:left="1680" w:header="720" w:footer="720" w:gutter="0"/>
          <w:cols w:space="720"/>
        </w:sect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spacing w:before="3"/>
        <w:rPr>
          <w:sz w:val="20"/>
        </w:rPr>
      </w:pPr>
    </w:p>
    <w:p w:rsidR="00B37DFC" w:rsidRDefault="00A45DD9">
      <w:pPr>
        <w:spacing w:before="98"/>
        <w:ind w:left="2084"/>
        <w:rPr>
          <w:b/>
          <w:sz w:val="17"/>
        </w:rPr>
      </w:pPr>
      <w:r>
        <w:rPr>
          <w:b/>
          <w:w w:val="105"/>
          <w:sz w:val="17"/>
        </w:rPr>
        <w:t xml:space="preserve">Santa María </w:t>
      </w:r>
      <w:proofErr w:type="spellStart"/>
      <w:r>
        <w:rPr>
          <w:b/>
          <w:w w:val="105"/>
          <w:sz w:val="17"/>
        </w:rPr>
        <w:t>Catzotipan</w:t>
      </w:r>
      <w:proofErr w:type="spellEnd"/>
      <w:r>
        <w:rPr>
          <w:b/>
          <w:w w:val="105"/>
          <w:sz w:val="17"/>
        </w:rPr>
        <w:t xml:space="preserve"> (Santa María Tepetzintla), Tlanchinol</w:t>
      </w:r>
    </w:p>
    <w:p w:rsidR="00B37DFC" w:rsidRDefault="00A45DD9">
      <w:pPr>
        <w:tabs>
          <w:tab w:val="right" w:pos="8442"/>
        </w:tabs>
        <w:spacing w:before="72" w:line="285" w:lineRule="auto"/>
        <w:ind w:left="6695" w:right="1784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46.7pt;margin-top:236.35pt;width:301.5pt;height:108.6pt;rotation:315;z-index:-253071360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rPr>
          <w:position w:val="1"/>
          <w:sz w:val="14"/>
        </w:rPr>
        <w:t xml:space="preserve">Clave CCIEH </w:t>
      </w:r>
      <w:r>
        <w:rPr>
          <w:sz w:val="14"/>
        </w:rPr>
        <w:t>HGOTLN035 Clave</w:t>
      </w:r>
      <w:r>
        <w:rPr>
          <w:spacing w:val="-1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130730038</w:t>
      </w:r>
    </w:p>
    <w:p w:rsidR="00B37DFC" w:rsidRDefault="00B37DFC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37DF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DFC" w:rsidRDefault="00A45DD9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DFC" w:rsidRDefault="00B37DFC">
            <w:pPr>
              <w:pStyle w:val="TableParagraph"/>
              <w:spacing w:before="9"/>
              <w:rPr>
                <w:sz w:val="10"/>
              </w:rPr>
            </w:pPr>
          </w:p>
          <w:p w:rsidR="00B37DFC" w:rsidRDefault="00A45DD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DFC" w:rsidRDefault="00A45DD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DFC" w:rsidRDefault="00B37DFC">
            <w:pPr>
              <w:pStyle w:val="TableParagraph"/>
              <w:spacing w:before="9"/>
              <w:rPr>
                <w:sz w:val="10"/>
              </w:rPr>
            </w:pPr>
          </w:p>
          <w:p w:rsidR="00B37DFC" w:rsidRDefault="00A45DD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37DF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37DFC" w:rsidRDefault="00A45DD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37DFC" w:rsidRDefault="00A45DD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37DFC" w:rsidRDefault="00A45DD9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37DFC" w:rsidRDefault="00A45DD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86.9%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11"/>
              <w:rPr>
                <w:sz w:val="20"/>
              </w:rPr>
            </w:pPr>
          </w:p>
          <w:p w:rsidR="00B37DFC" w:rsidRDefault="00A45DD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7DF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A45DD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7"/>
              </w:rPr>
            </w:pPr>
          </w:p>
          <w:p w:rsidR="00B37DFC" w:rsidRDefault="00A45D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spacing w:before="10"/>
              <w:rPr>
                <w:sz w:val="17"/>
              </w:rPr>
            </w:pPr>
          </w:p>
          <w:p w:rsidR="00B37DFC" w:rsidRDefault="00A45DD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92D050"/>
          </w:tcPr>
          <w:p w:rsidR="00B37DFC" w:rsidRDefault="00A45DD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37DFC" w:rsidRDefault="00B37DFC">
            <w:pPr>
              <w:pStyle w:val="TableParagraph"/>
              <w:spacing w:before="10"/>
              <w:rPr>
                <w:sz w:val="17"/>
              </w:rPr>
            </w:pPr>
          </w:p>
          <w:p w:rsidR="00B37DFC" w:rsidRDefault="00A45DD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11"/>
              <w:rPr>
                <w:sz w:val="20"/>
              </w:rPr>
            </w:pPr>
          </w:p>
          <w:p w:rsidR="00B37DFC" w:rsidRDefault="00A45DD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37DFC" w:rsidRDefault="00A45DD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A45DD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37DFC" w:rsidRDefault="00B37DFC">
            <w:pPr>
              <w:pStyle w:val="TableParagraph"/>
              <w:rPr>
                <w:sz w:val="14"/>
              </w:rPr>
            </w:pPr>
          </w:p>
          <w:p w:rsidR="00B37DFC" w:rsidRDefault="00B37DFC">
            <w:pPr>
              <w:pStyle w:val="TableParagraph"/>
              <w:spacing w:before="2"/>
              <w:rPr>
                <w:sz w:val="11"/>
              </w:rPr>
            </w:pPr>
          </w:p>
          <w:p w:rsidR="00B37DFC" w:rsidRDefault="00A45DD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  <w:tr w:rsidR="00B37DF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37DFC" w:rsidRDefault="00A45DD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7DFC" w:rsidRDefault="00B37DFC">
            <w:pPr>
              <w:rPr>
                <w:sz w:val="2"/>
                <w:szCs w:val="2"/>
              </w:rPr>
            </w:pPr>
          </w:p>
        </w:tc>
      </w:tr>
    </w:tbl>
    <w:p w:rsidR="00B37DFC" w:rsidRDefault="00A45DD9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B37DFC" w:rsidRDefault="00B37DFC">
      <w:pPr>
        <w:rPr>
          <w:sz w:val="11"/>
        </w:rPr>
        <w:sectPr w:rsidR="00B37DFC">
          <w:pgSz w:w="11910" w:h="16840"/>
          <w:pgMar w:top="1600" w:right="0" w:bottom="280" w:left="1680" w:header="720" w:footer="720" w:gutter="0"/>
          <w:cols w:space="720"/>
        </w:sect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10"/>
        </w:rPr>
      </w:pPr>
    </w:p>
    <w:p w:rsidR="00B37DFC" w:rsidRDefault="00B37DFC">
      <w:pPr>
        <w:pStyle w:val="Textoindependiente"/>
        <w:spacing w:before="3"/>
        <w:rPr>
          <w:sz w:val="9"/>
        </w:rPr>
      </w:pPr>
    </w:p>
    <w:p w:rsidR="00B37DFC" w:rsidRDefault="00A45DD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723,-2752r-743,259l4548,-2453r-582,474l4145,-1050r486,671l3231,89r802,504l3729,1490r512,548l4882,2428r722,202l6355,2630r722,-202l7718,2038,5980,-99r2735,l8677,-660r-219,-616l6695,-1276r28,-1476xm8715,-99r-2735,l8575,824,8728,89,8715,-99xm7993,-1979r-1298,703l8458,-1276r-32,-91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93r743,-259l6695,-1276r1298,-703l8426,-1367r251,707l8728,89,8575,824,5980,-99,7718,2038r-641,390l6355,2630r-751,l4882,2428,4241,2038,3729,1490,4033,593,3231,89,4631,-379r-486,-671l3966,-1979r582,-474l5980,-249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5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7"/>
                    <w:gridCol w:w="1022"/>
                  </w:tblGrid>
                  <w:tr w:rsidR="00B37DFC">
                    <w:trPr>
                      <w:trHeight w:val="378"/>
                    </w:trPr>
                    <w:tc>
                      <w:tcPr>
                        <w:tcW w:w="7217" w:type="dxa"/>
                      </w:tcPr>
                      <w:p w:rsidR="00B37DFC" w:rsidRDefault="00A45DD9">
                        <w:pPr>
                          <w:pStyle w:val="TableParagraph"/>
                          <w:spacing w:line="193" w:lineRule="exact"/>
                          <w:ind w:left="17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Santa María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Catzotipan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(Santa María Tepetzintla), Tlanchinol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37DFC">
                    <w:trPr>
                      <w:trHeight w:val="350"/>
                    </w:trPr>
                    <w:tc>
                      <w:tcPr>
                        <w:tcW w:w="7217" w:type="dxa"/>
                      </w:tcPr>
                      <w:p w:rsidR="00B37DFC" w:rsidRDefault="00B37DF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37DFC" w:rsidRDefault="00B37DF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HGOTLN035</w:t>
                        </w:r>
                      </w:p>
                    </w:tc>
                  </w:tr>
                  <w:tr w:rsidR="00B37DFC">
                    <w:trPr>
                      <w:trHeight w:val="7283"/>
                    </w:trPr>
                    <w:tc>
                      <w:tcPr>
                        <w:tcW w:w="7217" w:type="dxa"/>
                      </w:tcPr>
                      <w:p w:rsidR="00B37DFC" w:rsidRDefault="00A45DD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4642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37DFC" w:rsidRDefault="00B37DF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37DFC" w:rsidRDefault="00B37DF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37DFC" w:rsidRDefault="00B37DF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5271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37DFC" w:rsidRDefault="00A45DD9">
                        <w:pPr>
                          <w:pStyle w:val="TableParagraph"/>
                          <w:spacing w:line="73" w:lineRule="exact"/>
                          <w:ind w:left="200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37DFC" w:rsidRDefault="00A45DD9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37DFC" w:rsidRDefault="00A45DD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130730038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spacing w:before="60" w:line="264" w:lineRule="auto"/>
                          <w:ind w:left="167" w:right="-13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37DFC">
                    <w:trPr>
                      <w:trHeight w:val="1947"/>
                    </w:trPr>
                    <w:tc>
                      <w:tcPr>
                        <w:tcW w:w="7217" w:type="dxa"/>
                      </w:tcPr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DFC" w:rsidRDefault="00B37DF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37DFC" w:rsidRDefault="00A45DD9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37DFC" w:rsidRDefault="00B37DF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37DFC">
                    <w:trPr>
                      <w:trHeight w:val="159"/>
                    </w:trPr>
                    <w:tc>
                      <w:tcPr>
                        <w:tcW w:w="8239" w:type="dxa"/>
                        <w:gridSpan w:val="2"/>
                      </w:tcPr>
                      <w:p w:rsidR="00B37DFC" w:rsidRDefault="00A45DD9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37DFC" w:rsidRDefault="00B37DF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B37DFC">
      <w:pPr>
        <w:pStyle w:val="Textoindependiente"/>
        <w:rPr>
          <w:sz w:val="20"/>
        </w:rPr>
      </w:pPr>
    </w:p>
    <w:p w:rsidR="00B37DFC" w:rsidRDefault="00A45DD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37DF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DFC"/>
    <w:rsid w:val="00A45DD9"/>
    <w:rsid w:val="00B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1B2655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2019-05-29T15:45:00Z</dcterms:created>
  <dcterms:modified xsi:type="dcterms:W3CDTF">2019-05-29T22:09:00Z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