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9BC" w:rsidRDefault="00B543BA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7D8639F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spacing w:before="1"/>
        <w:rPr>
          <w:sz w:val="28"/>
        </w:rPr>
      </w:pPr>
    </w:p>
    <w:p w:rsidR="00D839BC" w:rsidRDefault="00B543BA">
      <w:pPr>
        <w:spacing w:before="82"/>
        <w:ind w:left="3102" w:right="4399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Santa Martha </w:t>
      </w:r>
      <w:proofErr w:type="spellStart"/>
      <w:r>
        <w:rPr>
          <w:b/>
          <w:color w:val="231F20"/>
          <w:sz w:val="44"/>
        </w:rPr>
        <w:t>Ula</w:t>
      </w:r>
      <w:proofErr w:type="spellEnd"/>
    </w:p>
    <w:p w:rsidR="00D839BC" w:rsidRDefault="00B543BA">
      <w:pPr>
        <w:spacing w:before="16"/>
        <w:ind w:left="3101" w:right="439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HGOTLN036</w:t>
      </w: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spacing w:before="7"/>
      </w:pPr>
    </w:p>
    <w:p w:rsidR="00D839BC" w:rsidRDefault="00B543BA">
      <w:pPr>
        <w:ind w:left="6623"/>
        <w:rPr>
          <w:sz w:val="24"/>
        </w:rPr>
      </w:pPr>
      <w:r>
        <w:rPr>
          <w:color w:val="231F20"/>
          <w:sz w:val="24"/>
        </w:rPr>
        <w:t xml:space="preserve">Santa Martha </w:t>
      </w:r>
      <w:proofErr w:type="spellStart"/>
      <w:r>
        <w:rPr>
          <w:color w:val="231F20"/>
          <w:sz w:val="24"/>
        </w:rPr>
        <w:t>Ula</w:t>
      </w:r>
      <w:proofErr w:type="spellEnd"/>
      <w:r>
        <w:rPr>
          <w:color w:val="231F20"/>
          <w:sz w:val="24"/>
        </w:rPr>
        <w:t>: 130730049</w:t>
      </w:r>
    </w:p>
    <w:p w:rsidR="00D839BC" w:rsidRDefault="00D839BC">
      <w:pPr>
        <w:rPr>
          <w:sz w:val="24"/>
        </w:rPr>
        <w:sectPr w:rsidR="00D839B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spacing w:before="6"/>
        <w:rPr>
          <w:sz w:val="27"/>
        </w:rPr>
      </w:pPr>
    </w:p>
    <w:p w:rsidR="00D839BC" w:rsidRDefault="00B543BA">
      <w:pPr>
        <w:spacing w:before="87"/>
        <w:ind w:left="3102" w:right="439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839BC" w:rsidRDefault="00D839BC">
      <w:pPr>
        <w:pStyle w:val="Textoindependiente"/>
        <w:spacing w:before="11"/>
        <w:rPr>
          <w:b/>
          <w:sz w:val="50"/>
        </w:rPr>
      </w:pPr>
    </w:p>
    <w:p w:rsidR="00D839BC" w:rsidRDefault="00B543BA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 xml:space="preserve">Santa Martha </w:t>
      </w:r>
      <w:proofErr w:type="spellStart"/>
      <w:r>
        <w:rPr>
          <w:b/>
          <w:sz w:val="32"/>
        </w:rPr>
        <w:t>Ula</w:t>
      </w:r>
      <w:proofErr w:type="spellEnd"/>
      <w:r>
        <w:t>, del Municipio de Tlanchinol,</w:t>
      </w:r>
      <w:r>
        <w:t xml:space="preserve"> con clave INEGI </w:t>
      </w:r>
      <w:r>
        <w:rPr>
          <w:b/>
        </w:rPr>
        <w:t>130730049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HGOTLN036.</w:t>
      </w:r>
    </w:p>
    <w:p w:rsidR="00D839BC" w:rsidRDefault="00D839BC">
      <w:pPr>
        <w:pStyle w:val="Textoindependiente"/>
        <w:rPr>
          <w:b/>
          <w:sz w:val="24"/>
        </w:rPr>
      </w:pPr>
    </w:p>
    <w:p w:rsidR="00D839BC" w:rsidRDefault="00B543BA">
      <w:pPr>
        <w:pStyle w:val="Textoindependiente"/>
        <w:ind w:left="401" w:right="1695"/>
        <w:jc w:val="both"/>
      </w:pPr>
      <w:r>
        <w:rPr>
          <w:b/>
        </w:rPr>
        <w:t xml:space="preserve">Santa Martha </w:t>
      </w:r>
      <w:proofErr w:type="spellStart"/>
      <w:r>
        <w:rPr>
          <w:b/>
        </w:rPr>
        <w:t>Ula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</w:t>
      </w:r>
      <w:r>
        <w:t>o indígena, mantiene una intensa vida social que es articulada por sus autoridades elegidas y renovadas anualmente en Asamblea General de Cambio de Autoridades, a lo largo del año desempeñan trabajo comunitario según la convocatoria de las autoridades, los</w:t>
      </w:r>
      <w:r>
        <w:t xml:space="preserve"> Mayordomos y de los comités existentes, todos apoyados por sus Auxiliares. La solución y sanción de faltas y delitos al interior corresponde a la autoridad de la comunidad, ésta resuelve y en su caso sanciona.</w:t>
      </w:r>
    </w:p>
    <w:p w:rsidR="00D839BC" w:rsidRDefault="00D839BC">
      <w:pPr>
        <w:pStyle w:val="Textoindependiente"/>
      </w:pPr>
    </w:p>
    <w:p w:rsidR="00D839BC" w:rsidRDefault="00B543BA">
      <w:pPr>
        <w:pStyle w:val="Textoindependiente"/>
        <w:ind w:left="401" w:right="1696"/>
        <w:jc w:val="both"/>
      </w:pPr>
      <w:r>
        <w:t>El 70 por ciento de Hablantes de Lengua Indí</w:t>
      </w:r>
      <w:r>
        <w:t>gena advierte que el náhuatl como lengua de comunicación cotidiana muestra deterioro pues niños y jóvenes no tienen interés por aprender, hecho que es motivado por el contexto donde la lengua de uso común es el</w:t>
      </w:r>
      <w:r>
        <w:rPr>
          <w:spacing w:val="-7"/>
        </w:rPr>
        <w:t xml:space="preserve"> </w:t>
      </w:r>
      <w:r>
        <w:t>castellano.</w:t>
      </w:r>
    </w:p>
    <w:p w:rsidR="00D839BC" w:rsidRDefault="00D839BC">
      <w:pPr>
        <w:pStyle w:val="Textoindependiente"/>
      </w:pPr>
    </w:p>
    <w:p w:rsidR="00D839BC" w:rsidRDefault="00B543BA">
      <w:pPr>
        <w:pStyle w:val="Textoindependiente"/>
        <w:ind w:left="401" w:right="1698"/>
        <w:jc w:val="both"/>
      </w:pPr>
      <w:r>
        <w:t>Los habitantes tienen en las act</w:t>
      </w:r>
      <w:r>
        <w:t>ividades del campo su base de organización del ciclo de trabajo y las ceremonias.</w:t>
      </w:r>
    </w:p>
    <w:p w:rsidR="00D839BC" w:rsidRDefault="00D839BC">
      <w:pPr>
        <w:pStyle w:val="Textoindependiente"/>
      </w:pPr>
    </w:p>
    <w:p w:rsidR="00D839BC" w:rsidRDefault="00B543BA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 xml:space="preserve">la salud y la atención de las enfermedades con medicina tradicional se están perdiendo pues los habitantes no denotan la presencia de médicos tradicionales, lo cual puede estar asociado a la atención y sanción que los trabajadores de la salud del gobierno </w:t>
      </w:r>
      <w:r>
        <w:t>mexicano hacen sobre las prácticas tradicionales de salud- enfermedad. Es importante para los habitantes la partera que figura en la</w:t>
      </w:r>
      <w:r>
        <w:rPr>
          <w:spacing w:val="-7"/>
        </w:rPr>
        <w:t xml:space="preserve"> </w:t>
      </w:r>
      <w:r>
        <w:t>comunidad.</w:t>
      </w:r>
    </w:p>
    <w:p w:rsidR="00D839BC" w:rsidRDefault="00D839BC">
      <w:pPr>
        <w:pStyle w:val="Textoindependiente"/>
        <w:spacing w:before="10"/>
        <w:rPr>
          <w:sz w:val="21"/>
        </w:rPr>
      </w:pPr>
    </w:p>
    <w:p w:rsidR="00D839BC" w:rsidRDefault="00B543BA">
      <w:pPr>
        <w:pStyle w:val="Textoindependiente"/>
        <w:ind w:left="401" w:right="1696"/>
        <w:jc w:val="both"/>
      </w:pPr>
      <w:r>
        <w:t>La ritualidad de la vida comunitaria a través de sus espacios rituales, la música y la danza son firmes, lo mis</w:t>
      </w:r>
      <w:r>
        <w:t xml:space="preserve">mo que la transmisión de leyendas y costumbres, en la misma situación con respecto a la elaboración de artesanías. La preservación de la vestimenta tradicional está en situación crítica porque ya no se utiliza, únicamente en la celebración del </w:t>
      </w:r>
      <w:r>
        <w:rPr>
          <w:i/>
        </w:rPr>
        <w:t>Xantolo</w:t>
      </w:r>
      <w:r>
        <w:t>.</w:t>
      </w:r>
    </w:p>
    <w:p w:rsidR="00D839BC" w:rsidRDefault="00D839BC">
      <w:pPr>
        <w:pStyle w:val="Textoindependiente"/>
        <w:spacing w:before="3"/>
        <w:rPr>
          <w:sz w:val="21"/>
        </w:rPr>
      </w:pPr>
    </w:p>
    <w:p w:rsidR="00D839BC" w:rsidRDefault="00B543BA">
      <w:pPr>
        <w:pStyle w:val="Textoindependiente"/>
        <w:spacing w:before="1"/>
        <w:ind w:left="401" w:right="1699"/>
        <w:jc w:val="both"/>
      </w:pPr>
      <w:r>
        <w:t>La</w:t>
      </w:r>
      <w:r>
        <w:t xml:space="preserve">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D839BC" w:rsidRDefault="00D839BC">
      <w:pPr>
        <w:jc w:val="both"/>
        <w:sectPr w:rsidR="00D839BC">
          <w:pgSz w:w="12240" w:h="15840"/>
          <w:pgMar w:top="1060" w:right="0" w:bottom="280" w:left="1300" w:header="720" w:footer="720" w:gutter="0"/>
          <w:cols w:space="720"/>
        </w:sect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B543BA" w:rsidRDefault="00B543BA">
      <w:pPr>
        <w:pStyle w:val="Textoindependiente"/>
        <w:rPr>
          <w:sz w:val="20"/>
        </w:rPr>
      </w:pPr>
    </w:p>
    <w:p w:rsidR="00B543BA" w:rsidRDefault="00B543BA">
      <w:pPr>
        <w:pStyle w:val="Textoindependiente"/>
        <w:rPr>
          <w:sz w:val="20"/>
        </w:rPr>
      </w:pPr>
    </w:p>
    <w:p w:rsidR="00B543BA" w:rsidRDefault="00B543BA">
      <w:pPr>
        <w:pStyle w:val="Textoindependiente"/>
        <w:rPr>
          <w:sz w:val="20"/>
        </w:rPr>
      </w:pPr>
    </w:p>
    <w:p w:rsidR="00B543BA" w:rsidRDefault="00B543BA">
      <w:pPr>
        <w:pStyle w:val="Textoindependiente"/>
        <w:rPr>
          <w:sz w:val="20"/>
        </w:rPr>
      </w:pPr>
    </w:p>
    <w:p w:rsidR="00B543BA" w:rsidRDefault="00B543BA">
      <w:pPr>
        <w:pStyle w:val="Textoindependiente"/>
        <w:rPr>
          <w:sz w:val="20"/>
        </w:rPr>
      </w:pPr>
    </w:p>
    <w:p w:rsidR="00D839BC" w:rsidRDefault="00D839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839BC">
        <w:trPr>
          <w:trHeight w:val="759"/>
        </w:trPr>
        <w:tc>
          <w:tcPr>
            <w:tcW w:w="7544" w:type="dxa"/>
            <w:gridSpan w:val="3"/>
          </w:tcPr>
          <w:p w:rsidR="00D839BC" w:rsidRDefault="00B543BA">
            <w:pPr>
              <w:pStyle w:val="TableParagraph"/>
              <w:spacing w:line="193" w:lineRule="exact"/>
              <w:ind w:left="2657" w:right="255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Santa Martha </w:t>
            </w:r>
            <w:proofErr w:type="spellStart"/>
            <w:r>
              <w:rPr>
                <w:b/>
                <w:w w:val="105"/>
                <w:sz w:val="17"/>
              </w:rPr>
              <w:t>Ula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</w:tr>
      <w:tr w:rsidR="00D839BC">
        <w:trPr>
          <w:trHeight w:val="741"/>
        </w:trPr>
        <w:tc>
          <w:tcPr>
            <w:tcW w:w="4640" w:type="dxa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839BC" w:rsidRDefault="00D839BC">
            <w:pPr>
              <w:pStyle w:val="TableParagraph"/>
              <w:rPr>
                <w:sz w:val="16"/>
              </w:rPr>
            </w:pPr>
          </w:p>
          <w:p w:rsidR="00D839BC" w:rsidRDefault="00D839BC">
            <w:pPr>
              <w:pStyle w:val="TableParagraph"/>
              <w:rPr>
                <w:sz w:val="16"/>
              </w:rPr>
            </w:pPr>
          </w:p>
          <w:p w:rsidR="00D839BC" w:rsidRDefault="00D839BC">
            <w:pPr>
              <w:pStyle w:val="TableParagraph"/>
              <w:spacing w:before="8"/>
              <w:rPr>
                <w:sz w:val="16"/>
              </w:rPr>
            </w:pPr>
          </w:p>
          <w:p w:rsidR="00D839BC" w:rsidRDefault="00B543B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839BC">
        <w:trPr>
          <w:trHeight w:val="189"/>
        </w:trPr>
        <w:tc>
          <w:tcPr>
            <w:tcW w:w="4640" w:type="dxa"/>
          </w:tcPr>
          <w:p w:rsidR="00D839BC" w:rsidRDefault="00D839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D839BC" w:rsidRDefault="00B543B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839BC" w:rsidRDefault="00B543B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HGOTLN036</w:t>
            </w:r>
          </w:p>
        </w:tc>
      </w:tr>
      <w:tr w:rsidR="00D839BC">
        <w:trPr>
          <w:trHeight w:val="369"/>
        </w:trPr>
        <w:tc>
          <w:tcPr>
            <w:tcW w:w="4640" w:type="dxa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D839BC" w:rsidRDefault="00B543B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839BC" w:rsidRDefault="00B543B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130730049</w:t>
            </w:r>
          </w:p>
        </w:tc>
      </w:tr>
      <w:tr w:rsidR="00D839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839BC" w:rsidRDefault="00B543B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839BC" w:rsidRDefault="00B543B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839BC" w:rsidRDefault="00B543B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839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839BC" w:rsidRDefault="00B543B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839BC" w:rsidRDefault="00B543B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839BC">
        <w:trPr>
          <w:trHeight w:val="185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70.3%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5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5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5"/>
        </w:trPr>
        <w:tc>
          <w:tcPr>
            <w:tcW w:w="4640" w:type="dxa"/>
            <w:shd w:val="clear" w:color="auto" w:fill="FFFF00"/>
          </w:tcPr>
          <w:p w:rsidR="00D839BC" w:rsidRDefault="00B543B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839BC" w:rsidRDefault="00B543B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839BC" w:rsidRDefault="00B543B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FFFF00"/>
          </w:tcPr>
          <w:p w:rsidR="00D839BC" w:rsidRDefault="00B543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FFFF00"/>
          </w:tcPr>
          <w:p w:rsidR="00D839BC" w:rsidRDefault="00B543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FFFF00"/>
          </w:tcPr>
          <w:p w:rsidR="00D839BC" w:rsidRDefault="00B543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D839BC">
        <w:trPr>
          <w:trHeight w:val="185"/>
        </w:trPr>
        <w:tc>
          <w:tcPr>
            <w:tcW w:w="4640" w:type="dxa"/>
            <w:shd w:val="clear" w:color="auto" w:fill="F9BE8F"/>
          </w:tcPr>
          <w:p w:rsidR="00D839BC" w:rsidRDefault="00B543B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839BC" w:rsidRDefault="00B543B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839BC" w:rsidRDefault="00B543B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F9BE8F"/>
          </w:tcPr>
          <w:p w:rsidR="00D839BC" w:rsidRDefault="00B543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F9BE8F"/>
          </w:tcPr>
          <w:p w:rsidR="00D839BC" w:rsidRDefault="00B543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839BC">
        <w:trPr>
          <w:trHeight w:val="184"/>
        </w:trPr>
        <w:tc>
          <w:tcPr>
            <w:tcW w:w="4640" w:type="dxa"/>
            <w:shd w:val="clear" w:color="auto" w:fill="F9BE8F"/>
          </w:tcPr>
          <w:p w:rsidR="00D839BC" w:rsidRDefault="00B543B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839BC" w:rsidRDefault="00B543B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839BC" w:rsidRDefault="00B543B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187"/>
        </w:trPr>
        <w:tc>
          <w:tcPr>
            <w:tcW w:w="4640" w:type="dxa"/>
            <w:shd w:val="clear" w:color="auto" w:fill="DCE6F0"/>
          </w:tcPr>
          <w:p w:rsidR="00D839BC" w:rsidRDefault="00B543B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839BC" w:rsidRDefault="00B543B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839BC" w:rsidRDefault="00B543B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839BC">
        <w:trPr>
          <w:trHeight w:val="3141"/>
        </w:trPr>
        <w:tc>
          <w:tcPr>
            <w:tcW w:w="4640" w:type="dxa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B543B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</w:tc>
      </w:tr>
      <w:tr w:rsidR="00D839BC">
        <w:trPr>
          <w:trHeight w:val="185"/>
        </w:trPr>
        <w:tc>
          <w:tcPr>
            <w:tcW w:w="7544" w:type="dxa"/>
            <w:gridSpan w:val="3"/>
          </w:tcPr>
          <w:p w:rsidR="00D839BC" w:rsidRDefault="00B543B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839BC">
        <w:trPr>
          <w:trHeight w:val="164"/>
        </w:trPr>
        <w:tc>
          <w:tcPr>
            <w:tcW w:w="4640" w:type="dxa"/>
          </w:tcPr>
          <w:p w:rsidR="00D839BC" w:rsidRDefault="00B543B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839BC" w:rsidRDefault="00D839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D839BC" w:rsidRDefault="00D839BC">
            <w:pPr>
              <w:pStyle w:val="TableParagraph"/>
              <w:rPr>
                <w:sz w:val="10"/>
              </w:rPr>
            </w:pPr>
          </w:p>
        </w:tc>
      </w:tr>
    </w:tbl>
    <w:p w:rsidR="00D839BC" w:rsidRDefault="00D839BC">
      <w:pPr>
        <w:rPr>
          <w:sz w:val="10"/>
        </w:rPr>
        <w:sectPr w:rsidR="00D839BC">
          <w:pgSz w:w="11910" w:h="16840"/>
          <w:pgMar w:top="1600" w:right="0" w:bottom="280" w:left="1680" w:header="720" w:footer="720" w:gutter="0"/>
          <w:cols w:space="720"/>
        </w:sectPr>
      </w:pPr>
    </w:p>
    <w:p w:rsidR="00D839BC" w:rsidRDefault="00B543B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839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D839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B543BA">
            <w:pPr>
              <w:pStyle w:val="TableParagraph"/>
              <w:spacing w:line="193" w:lineRule="exact"/>
              <w:ind w:left="50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Santa Martha </w:t>
            </w:r>
            <w:proofErr w:type="spellStart"/>
            <w:r>
              <w:rPr>
                <w:b/>
                <w:w w:val="105"/>
                <w:sz w:val="17"/>
              </w:rPr>
              <w:t>Ula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D839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D839BC">
            <w:pPr>
              <w:pStyle w:val="TableParagraph"/>
              <w:rPr>
                <w:sz w:val="12"/>
              </w:rPr>
            </w:pPr>
          </w:p>
        </w:tc>
      </w:tr>
      <w:tr w:rsidR="00D839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D839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D839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B543BA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B543BA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HGOTLN036</w:t>
            </w:r>
          </w:p>
        </w:tc>
      </w:tr>
      <w:tr w:rsidR="00D839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D839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D839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B543BA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839BC" w:rsidRDefault="00B543BA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130730049</w:t>
            </w:r>
          </w:p>
        </w:tc>
      </w:tr>
      <w:tr w:rsidR="00D839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9BC" w:rsidRDefault="00D839BC">
            <w:pPr>
              <w:pStyle w:val="TableParagraph"/>
              <w:spacing w:before="9"/>
              <w:rPr>
                <w:sz w:val="10"/>
              </w:rPr>
            </w:pPr>
          </w:p>
          <w:p w:rsidR="00D839BC" w:rsidRDefault="00B543B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9BC" w:rsidRDefault="00D839BC">
            <w:pPr>
              <w:pStyle w:val="TableParagraph"/>
              <w:spacing w:before="9"/>
              <w:rPr>
                <w:sz w:val="10"/>
              </w:rPr>
            </w:pPr>
          </w:p>
          <w:p w:rsidR="00D839BC" w:rsidRDefault="00B543B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9BC" w:rsidRDefault="00B543B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39BC" w:rsidRDefault="00D839BC">
            <w:pPr>
              <w:pStyle w:val="TableParagraph"/>
              <w:spacing w:before="9"/>
              <w:rPr>
                <w:sz w:val="10"/>
              </w:rPr>
            </w:pPr>
          </w:p>
          <w:p w:rsidR="00D839BC" w:rsidRDefault="00B543B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D839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839BC" w:rsidRDefault="00B543B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839BC" w:rsidRDefault="00B543B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839BC" w:rsidRDefault="00B543BA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839BC" w:rsidRDefault="00B543B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70.3%</w:t>
            </w:r>
          </w:p>
        </w:tc>
      </w:tr>
      <w:tr w:rsidR="00D839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spacing w:before="11"/>
              <w:rPr>
                <w:sz w:val="20"/>
              </w:rPr>
            </w:pPr>
          </w:p>
          <w:p w:rsidR="00D839BC" w:rsidRDefault="00B543B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B543B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B543B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spacing w:before="2"/>
              <w:rPr>
                <w:sz w:val="11"/>
              </w:rPr>
            </w:pPr>
          </w:p>
          <w:p w:rsidR="00D839BC" w:rsidRDefault="00B543B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839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839BC" w:rsidRDefault="00B543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B543B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spacing w:before="2"/>
              <w:rPr>
                <w:sz w:val="11"/>
              </w:rPr>
            </w:pPr>
          </w:p>
          <w:p w:rsidR="00D839BC" w:rsidRDefault="00B543B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839BC" w:rsidRDefault="00B543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39BC" w:rsidRDefault="00B543B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7"/>
              </w:rPr>
            </w:pPr>
          </w:p>
          <w:p w:rsidR="00D839BC" w:rsidRDefault="00B543B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839BC" w:rsidRDefault="00B543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B543B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spacing w:before="2"/>
              <w:rPr>
                <w:sz w:val="11"/>
              </w:rPr>
            </w:pPr>
          </w:p>
          <w:p w:rsidR="00D839BC" w:rsidRDefault="00B543BA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839BC" w:rsidRDefault="00B543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B543B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spacing w:before="2"/>
              <w:rPr>
                <w:sz w:val="11"/>
              </w:rPr>
            </w:pPr>
          </w:p>
          <w:p w:rsidR="00D839BC" w:rsidRDefault="00B543BA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839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spacing w:before="10"/>
              <w:rPr>
                <w:sz w:val="17"/>
              </w:rPr>
            </w:pPr>
          </w:p>
          <w:p w:rsidR="00D839BC" w:rsidRDefault="00B543B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spacing w:before="2"/>
              <w:rPr>
                <w:sz w:val="11"/>
              </w:rPr>
            </w:pPr>
          </w:p>
          <w:p w:rsidR="00D839BC" w:rsidRDefault="00B543B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shd w:val="clear" w:color="auto" w:fill="92D050"/>
          </w:tcPr>
          <w:p w:rsidR="00D839BC" w:rsidRDefault="00B543B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839BC" w:rsidRDefault="00B543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839BC" w:rsidRDefault="00D839BC">
            <w:pPr>
              <w:pStyle w:val="TableParagraph"/>
              <w:spacing w:before="10"/>
              <w:rPr>
                <w:sz w:val="17"/>
              </w:rPr>
            </w:pPr>
          </w:p>
          <w:p w:rsidR="00D839BC" w:rsidRDefault="00B543B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spacing w:before="2"/>
              <w:rPr>
                <w:sz w:val="11"/>
              </w:rPr>
            </w:pPr>
          </w:p>
          <w:p w:rsidR="00D839BC" w:rsidRDefault="00B543B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839BC" w:rsidRDefault="00B543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839BC" w:rsidRDefault="00B543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B543B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spacing w:before="2"/>
              <w:rPr>
                <w:sz w:val="11"/>
              </w:rPr>
            </w:pPr>
          </w:p>
          <w:p w:rsidR="00D839BC" w:rsidRDefault="00B543B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839BC" w:rsidRDefault="00B543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B543B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spacing w:before="2"/>
              <w:rPr>
                <w:sz w:val="11"/>
              </w:rPr>
            </w:pPr>
          </w:p>
          <w:p w:rsidR="00D839BC" w:rsidRDefault="00B543B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spacing w:before="11"/>
              <w:rPr>
                <w:sz w:val="20"/>
              </w:rPr>
            </w:pPr>
          </w:p>
          <w:p w:rsidR="00D839BC" w:rsidRDefault="00B543B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B543B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839BC" w:rsidRDefault="00B543B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B543B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839BC" w:rsidRDefault="00D839BC">
            <w:pPr>
              <w:pStyle w:val="TableParagraph"/>
              <w:rPr>
                <w:sz w:val="14"/>
              </w:rPr>
            </w:pPr>
          </w:p>
          <w:p w:rsidR="00D839BC" w:rsidRDefault="00D839BC">
            <w:pPr>
              <w:pStyle w:val="TableParagraph"/>
              <w:spacing w:before="2"/>
              <w:rPr>
                <w:sz w:val="11"/>
              </w:rPr>
            </w:pPr>
          </w:p>
          <w:p w:rsidR="00D839BC" w:rsidRDefault="00B543B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839BC" w:rsidRDefault="00B543B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839BC" w:rsidRDefault="00B543B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839BC" w:rsidRDefault="00D839BC">
            <w:pPr>
              <w:rPr>
                <w:sz w:val="2"/>
                <w:szCs w:val="2"/>
              </w:rPr>
            </w:pPr>
          </w:p>
        </w:tc>
      </w:tr>
      <w:tr w:rsidR="00D839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839BC" w:rsidRDefault="00B543B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839BC" w:rsidRDefault="00D839BC">
      <w:pPr>
        <w:spacing w:line="107" w:lineRule="exact"/>
        <w:rPr>
          <w:sz w:val="11"/>
        </w:rPr>
        <w:sectPr w:rsidR="00D839BC">
          <w:pgSz w:w="11910" w:h="16840"/>
          <w:pgMar w:top="1600" w:right="0" w:bottom="280" w:left="1680" w:header="720" w:footer="720" w:gutter="0"/>
          <w:cols w:space="720"/>
        </w:sect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10"/>
        </w:rPr>
      </w:pPr>
    </w:p>
    <w:p w:rsidR="00D839BC" w:rsidRDefault="00D839BC">
      <w:pPr>
        <w:pStyle w:val="Textoindependiente"/>
        <w:spacing w:before="3"/>
        <w:rPr>
          <w:sz w:val="9"/>
        </w:rPr>
      </w:pPr>
    </w:p>
    <w:p w:rsidR="00D839BC" w:rsidRDefault="00B543B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87;width:5498;height:5117" coordorigin="3231,-2487" coordsize="5498,5117" o:spt="100" adj="0,,0" path="m6240,1796r-1084,l5604,2630r751,l6240,1796xm4548,-2453r-582,474l4145,-1050r-863,390l3231,89,4682,362,3729,1490r512,548l5156,1796r1084,l5980,-99r2735,l8677,-660r-219,-616l6695,-1276r-29,-761l5980,-2037,4548,-2453xm8715,-99r-2735,l8575,824,8728,89,8715,-99xm7993,-1979r-1298,703l8458,-1276r-32,-91l7993,-1979xm6648,-2487r-668,450l6666,-2037r-18,-450xe" fillcolor="#9bba58" stroked="f">
              <v:stroke joinstyle="round"/>
              <v:formulas/>
              <v:path arrowok="t" o:connecttype="segments"/>
            </v:shape>
            <v:shape id="_x0000_s1032" style="position:absolute;left:3230;top:-2487;width:5498;height:5117" coordorigin="3231,-2487" coordsize="5498,5117" path="m5980,-2037r668,-450l6695,-1276r1298,-703l8426,-1367r251,707l8728,89,8575,824,5980,-99,7718,2038,5980,-99r375,2729l5604,2630,5156,1796r-915,242l3729,1490,4682,362,3231,89r51,-749l4145,-1050r-179,-929l4548,-2453r1432,41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D839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D839BC" w:rsidRDefault="00B543BA">
                        <w:pPr>
                          <w:pStyle w:val="TableParagraph"/>
                          <w:spacing w:line="193" w:lineRule="exact"/>
                          <w:ind w:left="294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Santa Martha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Ula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839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D839BC" w:rsidRDefault="00D839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839BC" w:rsidRDefault="00D839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HGOTLN036</w:t>
                        </w:r>
                      </w:p>
                    </w:tc>
                  </w:tr>
                  <w:tr w:rsidR="00D839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D839BC" w:rsidRDefault="00B543BA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D839BC" w:rsidRDefault="00B543B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839BC" w:rsidRDefault="00D839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D839BC" w:rsidRDefault="00D839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D839BC" w:rsidRDefault="00D839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D839BC" w:rsidRDefault="00B543B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D839BC" w:rsidRDefault="00B543BA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D839BC" w:rsidRDefault="00B543B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839BC" w:rsidRDefault="00B543BA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130730049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D839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39BC" w:rsidRDefault="00D839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D839BC" w:rsidRDefault="00B543B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D839BC" w:rsidRDefault="00D839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839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D839BC" w:rsidRDefault="00B543B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839BC" w:rsidRDefault="00D839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D839BC">
      <w:pPr>
        <w:pStyle w:val="Textoindependiente"/>
        <w:rPr>
          <w:sz w:val="20"/>
        </w:rPr>
      </w:pPr>
    </w:p>
    <w:p w:rsidR="00D839BC" w:rsidRDefault="00B543B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D839BC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9BC"/>
    <w:rsid w:val="00B543BA"/>
    <w:rsid w:val="00D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7070E24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2019-05-29T15:45:00Z</dcterms:created>
  <dcterms:modified xsi:type="dcterms:W3CDTF">2019-05-29T22:10:00Z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