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EC" w:rsidRDefault="00E83A74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2FF1AF1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spacing w:before="1"/>
        <w:rPr>
          <w:sz w:val="28"/>
        </w:rPr>
      </w:pPr>
    </w:p>
    <w:p w:rsidR="00130DEC" w:rsidRDefault="00E83A74">
      <w:pPr>
        <w:spacing w:before="82"/>
        <w:ind w:left="3677" w:right="497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Atlalco</w:t>
      </w:r>
      <w:proofErr w:type="spellEnd"/>
    </w:p>
    <w:p w:rsidR="00130DEC" w:rsidRDefault="00E83A74">
      <w:pPr>
        <w:spacing w:before="16"/>
        <w:ind w:left="3677" w:right="497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HGOYAH004</w:t>
      </w: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spacing w:before="7"/>
      </w:pPr>
    </w:p>
    <w:p w:rsidR="00130DEC" w:rsidRDefault="00E83A74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Atlalco</w:t>
      </w:r>
      <w:proofErr w:type="spellEnd"/>
      <w:r>
        <w:rPr>
          <w:color w:val="231F20"/>
          <w:sz w:val="24"/>
        </w:rPr>
        <w:t>: 130800005</w:t>
      </w:r>
    </w:p>
    <w:p w:rsidR="00130DEC" w:rsidRDefault="00130DEC">
      <w:pPr>
        <w:jc w:val="right"/>
        <w:rPr>
          <w:sz w:val="24"/>
        </w:rPr>
        <w:sectPr w:rsidR="00130DE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E83A74">
      <w:pPr>
        <w:spacing w:before="218"/>
        <w:ind w:left="3677" w:right="497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30DEC" w:rsidRDefault="00130DEC">
      <w:pPr>
        <w:pStyle w:val="Textoindependiente"/>
        <w:spacing w:before="8"/>
        <w:rPr>
          <w:b/>
          <w:sz w:val="40"/>
        </w:rPr>
      </w:pPr>
    </w:p>
    <w:p w:rsidR="00130DEC" w:rsidRDefault="00E83A74">
      <w:pPr>
        <w:pStyle w:val="Ttulo1"/>
        <w:ind w:left="401"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Atlalco</w:t>
      </w:r>
      <w:proofErr w:type="spellEnd"/>
      <w:r>
        <w:t xml:space="preserve">, del Municipio de </w:t>
      </w:r>
      <w:proofErr w:type="spellStart"/>
      <w:r>
        <w:t>Yahualica</w:t>
      </w:r>
      <w:proofErr w:type="spellEnd"/>
      <w:r>
        <w:t>, con clav</w:t>
      </w:r>
      <w:r>
        <w:t xml:space="preserve">e INEGI </w:t>
      </w:r>
      <w:r>
        <w:rPr>
          <w:b/>
        </w:rPr>
        <w:t>130800005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HGOYAH004.</w:t>
      </w:r>
    </w:p>
    <w:p w:rsidR="00130DEC" w:rsidRDefault="00130DEC">
      <w:pPr>
        <w:pStyle w:val="Textoindependiente"/>
        <w:rPr>
          <w:b/>
          <w:sz w:val="24"/>
        </w:rPr>
      </w:pPr>
    </w:p>
    <w:p w:rsidR="00130DEC" w:rsidRDefault="00E83A74">
      <w:pPr>
        <w:pStyle w:val="Textoindependiente"/>
        <w:ind w:left="401" w:right="1697"/>
        <w:jc w:val="both"/>
      </w:pPr>
      <w:proofErr w:type="spellStart"/>
      <w:r>
        <w:rPr>
          <w:b/>
        </w:rPr>
        <w:t>Atlalco</w:t>
      </w:r>
      <w:proofErr w:type="spellEnd"/>
      <w:r>
        <w:rPr>
          <w:b/>
        </w:rPr>
        <w:t xml:space="preserve"> </w:t>
      </w:r>
      <w:r>
        <w:t>mantiene una estructura de autoridades tradicion</w:t>
      </w:r>
      <w:r>
        <w:t>ales en las que figura el Delegado como máxima autoridad, Auxiliares y distintos comités, todos elegidos en asambleas por los habitantes mayores de edad o que están casados; compete a los comités la organización del trabajo en beneficio</w:t>
      </w:r>
      <w:r>
        <w:rPr>
          <w:spacing w:val="-1"/>
        </w:rPr>
        <w:t xml:space="preserve"> </w:t>
      </w:r>
      <w:r>
        <w:t>común.</w:t>
      </w:r>
    </w:p>
    <w:p w:rsidR="00130DEC" w:rsidRDefault="00130DEC">
      <w:pPr>
        <w:pStyle w:val="Textoindependiente"/>
      </w:pPr>
    </w:p>
    <w:p w:rsidR="00130DEC" w:rsidRDefault="00E83A74">
      <w:pPr>
        <w:pStyle w:val="Textoindependiente"/>
        <w:ind w:left="401" w:right="1698"/>
        <w:jc w:val="both"/>
      </w:pPr>
      <w:r>
        <w:t xml:space="preserve">Ante un 90 </w:t>
      </w:r>
      <w:r>
        <w:t>por ciento de Hablantes de Lengua Indígena, es evidente la preservación de ésta como elemento de identidad cultural que, junto con otros, define al colectivo ante los demás y desde ellos mismos.</w:t>
      </w:r>
    </w:p>
    <w:p w:rsidR="00130DEC" w:rsidRDefault="00130DEC">
      <w:pPr>
        <w:pStyle w:val="Textoindependiente"/>
      </w:pPr>
    </w:p>
    <w:p w:rsidR="00130DEC" w:rsidRDefault="00E83A74">
      <w:pPr>
        <w:pStyle w:val="Textoindependiente"/>
        <w:spacing w:before="1"/>
        <w:ind w:left="401" w:right="1696"/>
        <w:jc w:val="both"/>
      </w:pPr>
      <w:r>
        <w:t>Sobre las prácticas culturales se observa que las celebraciones al interior tienen fuerza y carácter unificador; la principal celebración es la Fiesta Patronal en la que participa activamente la población; no existen ceremonias estrechamente relacionadas c</w:t>
      </w:r>
      <w:r>
        <w:t>on la actividad</w:t>
      </w:r>
      <w:r>
        <w:rPr>
          <w:spacing w:val="-11"/>
        </w:rPr>
        <w:t xml:space="preserve"> </w:t>
      </w:r>
      <w:r>
        <w:t>agrícola.</w:t>
      </w:r>
    </w:p>
    <w:p w:rsidR="00130DEC" w:rsidRDefault="00130DEC">
      <w:pPr>
        <w:pStyle w:val="Textoindependiente"/>
        <w:spacing w:before="11"/>
        <w:rPr>
          <w:sz w:val="21"/>
        </w:rPr>
      </w:pPr>
    </w:p>
    <w:p w:rsidR="00130DEC" w:rsidRDefault="00E83A74">
      <w:pPr>
        <w:pStyle w:val="Textoindependiente"/>
        <w:ind w:left="401" w:right="1696"/>
        <w:jc w:val="both"/>
      </w:pPr>
      <w:r>
        <w:t>La impartición de justicia es a través de “usos y costumbres”, por lo que se conserva su organización tradicional desde la cual han podido mantener el orden y paz social de forma eficaz al interior de la comunidad, en conjunto co</w:t>
      </w:r>
      <w:r>
        <w:t>n las autoridades municipales que tienen intervención en la resolución y tratamiento de faltas y delitos que no se solucionan internamente, donde destaca la cárcel destinada para los</w:t>
      </w:r>
      <w:r>
        <w:rPr>
          <w:spacing w:val="-1"/>
        </w:rPr>
        <w:t xml:space="preserve"> </w:t>
      </w:r>
      <w:r>
        <w:t>infractores.</w:t>
      </w:r>
    </w:p>
    <w:p w:rsidR="00130DEC" w:rsidRDefault="00130DEC">
      <w:pPr>
        <w:pStyle w:val="Textoindependiente"/>
      </w:pPr>
    </w:p>
    <w:p w:rsidR="00130DEC" w:rsidRDefault="00E83A74">
      <w:pPr>
        <w:pStyle w:val="Textoindependiente"/>
        <w:ind w:left="401" w:right="1697"/>
        <w:jc w:val="both"/>
      </w:pPr>
      <w:r>
        <w:t>Los médicos tradicionales se han terminado y sólo existe una partera; los habitantes entonces recurren a instituciones de salud para tratar sus padecimientos.</w:t>
      </w:r>
    </w:p>
    <w:p w:rsidR="00130DEC" w:rsidRDefault="00130DEC">
      <w:pPr>
        <w:jc w:val="both"/>
        <w:sectPr w:rsidR="00130DEC">
          <w:pgSz w:w="12240" w:h="15840"/>
          <w:pgMar w:top="1060" w:right="0" w:bottom="280" w:left="1300" w:header="720" w:footer="720" w:gutter="0"/>
          <w:cols w:space="720"/>
        </w:sectPr>
      </w:pPr>
    </w:p>
    <w:p w:rsidR="00E83A74" w:rsidRDefault="00E83A74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30DEC">
        <w:trPr>
          <w:trHeight w:val="759"/>
        </w:trPr>
        <w:tc>
          <w:tcPr>
            <w:tcW w:w="4640" w:type="dxa"/>
          </w:tcPr>
          <w:p w:rsidR="00130DEC" w:rsidRDefault="00E83A74">
            <w:pPr>
              <w:pStyle w:val="TableParagraph"/>
              <w:spacing w:before="0" w:line="193" w:lineRule="exact"/>
              <w:ind w:right="125"/>
              <w:jc w:val="righ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Atlalco</w:t>
            </w:r>
            <w:proofErr w:type="spellEnd"/>
            <w:r>
              <w:rPr>
                <w:b/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Yahualica</w:t>
            </w:r>
            <w:proofErr w:type="spellEnd"/>
          </w:p>
        </w:tc>
        <w:tc>
          <w:tcPr>
            <w:tcW w:w="1568" w:type="dxa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130DEC">
        <w:trPr>
          <w:trHeight w:val="741"/>
        </w:trPr>
        <w:tc>
          <w:tcPr>
            <w:tcW w:w="4640" w:type="dxa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130DEC" w:rsidRDefault="00130DEC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130DEC" w:rsidRDefault="00130DEC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130DEC" w:rsidRDefault="00E83A74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30DEC">
        <w:trPr>
          <w:trHeight w:val="189"/>
        </w:trPr>
        <w:tc>
          <w:tcPr>
            <w:tcW w:w="4640" w:type="dxa"/>
          </w:tcPr>
          <w:p w:rsidR="00130DEC" w:rsidRDefault="00130DE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130DEC" w:rsidRDefault="00E83A74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30DEC" w:rsidRDefault="00E83A74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HGOYAH004</w:t>
            </w:r>
          </w:p>
        </w:tc>
      </w:tr>
      <w:tr w:rsidR="00130DEC">
        <w:trPr>
          <w:trHeight w:val="369"/>
        </w:trPr>
        <w:tc>
          <w:tcPr>
            <w:tcW w:w="4640" w:type="dxa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130DEC" w:rsidRDefault="00E83A74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30DEC" w:rsidRDefault="00E83A74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130800005</w:t>
            </w:r>
          </w:p>
        </w:tc>
      </w:tr>
      <w:tr w:rsidR="00130DE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30DEC" w:rsidRDefault="00E83A74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30DEC" w:rsidRDefault="00E83A74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30DEC" w:rsidRDefault="00E83A74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30DE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30DEC" w:rsidRDefault="00E83A74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30DEC" w:rsidRDefault="00E83A74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30DEC">
        <w:trPr>
          <w:trHeight w:val="185"/>
        </w:trPr>
        <w:tc>
          <w:tcPr>
            <w:tcW w:w="4640" w:type="dxa"/>
            <w:shd w:val="clear" w:color="auto" w:fill="92D050"/>
          </w:tcPr>
          <w:p w:rsidR="00130DEC" w:rsidRDefault="00E83A74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30DEC" w:rsidRDefault="00E83A7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30DEC" w:rsidRDefault="00E83A74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130DEC">
        <w:trPr>
          <w:trHeight w:val="184"/>
        </w:trPr>
        <w:tc>
          <w:tcPr>
            <w:tcW w:w="4640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0DEC">
        <w:trPr>
          <w:trHeight w:val="184"/>
        </w:trPr>
        <w:tc>
          <w:tcPr>
            <w:tcW w:w="4640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130DEC">
        <w:trPr>
          <w:trHeight w:val="184"/>
        </w:trPr>
        <w:tc>
          <w:tcPr>
            <w:tcW w:w="4640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0DEC">
        <w:trPr>
          <w:trHeight w:val="184"/>
        </w:trPr>
        <w:tc>
          <w:tcPr>
            <w:tcW w:w="4640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0DEC">
        <w:trPr>
          <w:trHeight w:val="185"/>
        </w:trPr>
        <w:tc>
          <w:tcPr>
            <w:tcW w:w="4640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0DEC">
        <w:trPr>
          <w:trHeight w:val="185"/>
        </w:trPr>
        <w:tc>
          <w:tcPr>
            <w:tcW w:w="4640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0DEC">
        <w:trPr>
          <w:trHeight w:val="184"/>
        </w:trPr>
        <w:tc>
          <w:tcPr>
            <w:tcW w:w="4640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0DEC">
        <w:trPr>
          <w:trHeight w:val="184"/>
        </w:trPr>
        <w:tc>
          <w:tcPr>
            <w:tcW w:w="4640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30DEC">
        <w:trPr>
          <w:trHeight w:val="184"/>
        </w:trPr>
        <w:tc>
          <w:tcPr>
            <w:tcW w:w="4640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0DEC">
        <w:trPr>
          <w:trHeight w:val="184"/>
        </w:trPr>
        <w:tc>
          <w:tcPr>
            <w:tcW w:w="4640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30DEC">
        <w:trPr>
          <w:trHeight w:val="184"/>
        </w:trPr>
        <w:tc>
          <w:tcPr>
            <w:tcW w:w="4640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0DEC">
        <w:trPr>
          <w:trHeight w:val="184"/>
        </w:trPr>
        <w:tc>
          <w:tcPr>
            <w:tcW w:w="4640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30DEC" w:rsidRDefault="00E83A7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30DEC">
        <w:trPr>
          <w:trHeight w:val="185"/>
        </w:trPr>
        <w:tc>
          <w:tcPr>
            <w:tcW w:w="4640" w:type="dxa"/>
            <w:shd w:val="clear" w:color="auto" w:fill="FFFF00"/>
          </w:tcPr>
          <w:p w:rsidR="00130DEC" w:rsidRDefault="00E83A7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30DEC" w:rsidRDefault="00E83A7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30DEC" w:rsidRDefault="00E83A7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30DEC">
        <w:trPr>
          <w:trHeight w:val="184"/>
        </w:trPr>
        <w:tc>
          <w:tcPr>
            <w:tcW w:w="4640" w:type="dxa"/>
            <w:shd w:val="clear" w:color="auto" w:fill="FFFF00"/>
          </w:tcPr>
          <w:p w:rsidR="00130DEC" w:rsidRDefault="00E83A7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30DEC" w:rsidRDefault="00E83A7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30DEC" w:rsidRDefault="00E83A7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0DEC">
        <w:trPr>
          <w:trHeight w:val="184"/>
        </w:trPr>
        <w:tc>
          <w:tcPr>
            <w:tcW w:w="4640" w:type="dxa"/>
            <w:shd w:val="clear" w:color="auto" w:fill="FFFF00"/>
          </w:tcPr>
          <w:p w:rsidR="00130DEC" w:rsidRDefault="00E83A7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30DEC" w:rsidRDefault="00E83A7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30DEC" w:rsidRDefault="00E83A7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0DEC">
        <w:trPr>
          <w:trHeight w:val="184"/>
        </w:trPr>
        <w:tc>
          <w:tcPr>
            <w:tcW w:w="4640" w:type="dxa"/>
            <w:shd w:val="clear" w:color="auto" w:fill="FFFF00"/>
          </w:tcPr>
          <w:p w:rsidR="00130DEC" w:rsidRDefault="00E83A7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30DEC" w:rsidRDefault="00E83A7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30DEC" w:rsidRDefault="00E83A7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30DEC">
        <w:trPr>
          <w:trHeight w:val="185"/>
        </w:trPr>
        <w:tc>
          <w:tcPr>
            <w:tcW w:w="4640" w:type="dxa"/>
            <w:shd w:val="clear" w:color="auto" w:fill="F9BE8F"/>
          </w:tcPr>
          <w:p w:rsidR="00130DEC" w:rsidRDefault="00E83A7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30DEC" w:rsidRDefault="00E83A7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30DEC" w:rsidRDefault="00E83A7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0DEC">
        <w:trPr>
          <w:trHeight w:val="184"/>
        </w:trPr>
        <w:tc>
          <w:tcPr>
            <w:tcW w:w="4640" w:type="dxa"/>
            <w:shd w:val="clear" w:color="auto" w:fill="F9BE8F"/>
          </w:tcPr>
          <w:p w:rsidR="00130DEC" w:rsidRDefault="00E83A7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30DEC" w:rsidRDefault="00E83A7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30DEC" w:rsidRDefault="00E83A7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30DEC">
        <w:trPr>
          <w:trHeight w:val="184"/>
        </w:trPr>
        <w:tc>
          <w:tcPr>
            <w:tcW w:w="4640" w:type="dxa"/>
            <w:shd w:val="clear" w:color="auto" w:fill="F9BE8F"/>
          </w:tcPr>
          <w:p w:rsidR="00130DEC" w:rsidRDefault="00E83A7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30DEC" w:rsidRDefault="00E83A7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30DEC" w:rsidRDefault="00E83A7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130DEC">
        <w:trPr>
          <w:trHeight w:val="184"/>
        </w:trPr>
        <w:tc>
          <w:tcPr>
            <w:tcW w:w="4640" w:type="dxa"/>
            <w:shd w:val="clear" w:color="auto" w:fill="F9BE8F"/>
          </w:tcPr>
          <w:p w:rsidR="00130DEC" w:rsidRDefault="00E83A7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30DEC" w:rsidRDefault="00E83A7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30DEC" w:rsidRDefault="00E83A7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0DEC">
        <w:trPr>
          <w:trHeight w:val="187"/>
        </w:trPr>
        <w:tc>
          <w:tcPr>
            <w:tcW w:w="4640" w:type="dxa"/>
            <w:shd w:val="clear" w:color="auto" w:fill="DCE6F0"/>
          </w:tcPr>
          <w:p w:rsidR="00130DEC" w:rsidRDefault="00E83A74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30DEC" w:rsidRDefault="00E83A74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30DEC" w:rsidRDefault="00E83A74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30DEC">
        <w:trPr>
          <w:trHeight w:val="3141"/>
        </w:trPr>
        <w:tc>
          <w:tcPr>
            <w:tcW w:w="4640" w:type="dxa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E83A74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130DEC">
        <w:trPr>
          <w:trHeight w:val="185"/>
        </w:trPr>
        <w:tc>
          <w:tcPr>
            <w:tcW w:w="7544" w:type="dxa"/>
            <w:gridSpan w:val="3"/>
          </w:tcPr>
          <w:p w:rsidR="00130DEC" w:rsidRDefault="00E83A74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30DEC">
        <w:trPr>
          <w:trHeight w:val="164"/>
        </w:trPr>
        <w:tc>
          <w:tcPr>
            <w:tcW w:w="4640" w:type="dxa"/>
          </w:tcPr>
          <w:p w:rsidR="00130DEC" w:rsidRDefault="00E83A74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30DEC" w:rsidRDefault="00130DE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130DEC" w:rsidRDefault="00130DE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130DEC" w:rsidRDefault="00130DEC">
      <w:pPr>
        <w:rPr>
          <w:sz w:val="10"/>
        </w:rPr>
        <w:sectPr w:rsidR="00130DEC">
          <w:pgSz w:w="11910" w:h="16840"/>
          <w:pgMar w:top="1600" w:right="0" w:bottom="280" w:left="1680" w:header="720" w:footer="720" w:gutter="0"/>
          <w:cols w:space="720"/>
        </w:sectPr>
      </w:pPr>
    </w:p>
    <w:p w:rsidR="00130DEC" w:rsidRDefault="00E83A74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130DE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30DEC" w:rsidRDefault="00130DE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30DEC" w:rsidRDefault="00E83A74">
            <w:pPr>
              <w:pStyle w:val="TableParagraph"/>
              <w:spacing w:before="0" w:line="193" w:lineRule="exact"/>
              <w:ind w:left="93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Atlalco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30DEC" w:rsidRDefault="00130DE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30DEC" w:rsidRDefault="00130DE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130DE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30DEC" w:rsidRDefault="00130DE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30DEC" w:rsidRDefault="00130DE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30DEC" w:rsidRDefault="00E83A74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30DEC" w:rsidRDefault="00E83A74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HGOYAH004</w:t>
            </w:r>
          </w:p>
        </w:tc>
      </w:tr>
      <w:tr w:rsidR="00130DE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30DEC" w:rsidRDefault="00130DE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30DEC" w:rsidRDefault="00130DE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30DEC" w:rsidRDefault="00E83A74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30DEC" w:rsidRDefault="00E83A74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130800005</w:t>
            </w:r>
          </w:p>
        </w:tc>
      </w:tr>
      <w:tr w:rsidR="00130DE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30DEC" w:rsidRDefault="00130DEC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130DEC" w:rsidRDefault="00E83A74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30DEC" w:rsidRDefault="00130DEC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130DEC" w:rsidRDefault="00E83A74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30DEC" w:rsidRDefault="00E83A74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30DEC" w:rsidRDefault="00130DEC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130DEC" w:rsidRDefault="00E83A74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130DE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130DEC" w:rsidRDefault="00E83A74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130DEC" w:rsidRDefault="00E83A74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130DEC" w:rsidRDefault="00E83A74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130DEC" w:rsidRDefault="00E83A74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130DE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130DEC" w:rsidRDefault="00E83A74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E83A74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E83A74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30DEC" w:rsidRDefault="00E83A7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130DE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shd w:val="clear" w:color="auto" w:fill="92D050"/>
          </w:tcPr>
          <w:p w:rsidR="00130DEC" w:rsidRDefault="00E83A7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30DEC" w:rsidRDefault="00E83A7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0DE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E83A74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30DEC" w:rsidRDefault="00E83A7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shd w:val="clear" w:color="auto" w:fill="92D050"/>
          </w:tcPr>
          <w:p w:rsidR="00130DEC" w:rsidRDefault="00E83A7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30DEC" w:rsidRDefault="00E83A7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0DE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30DEC" w:rsidRDefault="00E83A74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30DEC" w:rsidRDefault="00130DEC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130DEC" w:rsidRDefault="00E83A7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shd w:val="clear" w:color="auto" w:fill="92D050"/>
          </w:tcPr>
          <w:p w:rsidR="00130DEC" w:rsidRDefault="00E83A7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30DEC" w:rsidRDefault="00E83A7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0DE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E83A74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30DEC" w:rsidRDefault="00E83A7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shd w:val="clear" w:color="auto" w:fill="92D050"/>
          </w:tcPr>
          <w:p w:rsidR="00130DEC" w:rsidRDefault="00E83A7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30DEC" w:rsidRDefault="00E83A7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0DE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E83A7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30DEC" w:rsidRDefault="00E83A74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30DE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30DEC" w:rsidRDefault="00130DEC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130DEC" w:rsidRDefault="00E83A74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30DEC" w:rsidRDefault="00E83A7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shd w:val="clear" w:color="auto" w:fill="92D050"/>
          </w:tcPr>
          <w:p w:rsidR="00130DEC" w:rsidRDefault="00E83A74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130DEC" w:rsidRDefault="00E83A7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30DE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30DEC" w:rsidRDefault="00130DEC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130DEC" w:rsidRDefault="00E83A74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30DEC" w:rsidRDefault="00E83A74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shd w:val="clear" w:color="auto" w:fill="FFFF00"/>
          </w:tcPr>
          <w:p w:rsidR="00130DEC" w:rsidRDefault="00E83A7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30DEC" w:rsidRDefault="00E83A7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0DEC">
        <w:trPr>
          <w:trHeight w:val="169"/>
        </w:trPr>
        <w:tc>
          <w:tcPr>
            <w:tcW w:w="2426" w:type="dxa"/>
            <w:shd w:val="clear" w:color="auto" w:fill="FFFF00"/>
          </w:tcPr>
          <w:p w:rsidR="00130DEC" w:rsidRDefault="00E83A7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30DEC" w:rsidRDefault="00E83A7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0DE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E83A7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30DEC" w:rsidRDefault="00E83A7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shd w:val="clear" w:color="auto" w:fill="F9BE8F"/>
          </w:tcPr>
          <w:p w:rsidR="00130DEC" w:rsidRDefault="00E83A7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30DEC" w:rsidRDefault="00E83A7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0DE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E83A7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130DEC" w:rsidRDefault="00E83A74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130DEC" w:rsidRDefault="00E83A74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30DEC" w:rsidRDefault="00E83A74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130DEC" w:rsidRDefault="00E83A74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E83A74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shd w:val="clear" w:color="auto" w:fill="F9BE8F"/>
          </w:tcPr>
          <w:p w:rsidR="00130DEC" w:rsidRDefault="00E83A7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30DEC" w:rsidRDefault="00E83A7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0DE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E83A7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130DEC" w:rsidRDefault="00130DE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30DEC" w:rsidRDefault="00130DE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30DEC" w:rsidRDefault="00E83A7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30DEC" w:rsidRDefault="00E83A7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130DEC" w:rsidRDefault="00E83A7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30DEC" w:rsidRDefault="00130DEC">
            <w:pPr>
              <w:rPr>
                <w:sz w:val="2"/>
                <w:szCs w:val="2"/>
              </w:rPr>
            </w:pPr>
          </w:p>
        </w:tc>
      </w:tr>
      <w:tr w:rsidR="00130DE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130DEC" w:rsidRDefault="00E83A74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130DEC" w:rsidRDefault="00130DEC">
      <w:pPr>
        <w:spacing w:line="107" w:lineRule="exact"/>
        <w:rPr>
          <w:sz w:val="11"/>
        </w:rPr>
        <w:sectPr w:rsidR="00130DEC">
          <w:pgSz w:w="11910" w:h="16840"/>
          <w:pgMar w:top="1600" w:right="0" w:bottom="280" w:left="1680" w:header="720" w:footer="720" w:gutter="0"/>
          <w:cols w:space="720"/>
        </w:sect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spacing w:before="2"/>
        <w:rPr>
          <w:sz w:val="19"/>
        </w:rPr>
      </w:pPr>
    </w:p>
    <w:p w:rsidR="00130DEC" w:rsidRDefault="00E83A74">
      <w:pPr>
        <w:ind w:left="3663" w:right="5118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Atlalco</w:t>
      </w:r>
      <w:proofErr w:type="spellEnd"/>
      <w:r>
        <w:rPr>
          <w:b/>
          <w:w w:val="105"/>
          <w:sz w:val="17"/>
        </w:rPr>
        <w:t xml:space="preserve">, </w:t>
      </w:r>
      <w:proofErr w:type="spellStart"/>
      <w:r>
        <w:rPr>
          <w:b/>
          <w:w w:val="105"/>
          <w:sz w:val="17"/>
        </w:rPr>
        <w:t>Yahualica</w:t>
      </w:r>
      <w:proofErr w:type="spellEnd"/>
    </w:p>
    <w:p w:rsidR="00130DEC" w:rsidRDefault="00130DEC">
      <w:pPr>
        <w:pStyle w:val="Textoindependiente"/>
        <w:spacing w:before="6"/>
        <w:rPr>
          <w:b/>
          <w:sz w:val="23"/>
        </w:rPr>
      </w:pPr>
    </w:p>
    <w:p w:rsidR="00130DEC" w:rsidRDefault="00E83A74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HGOYAH004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</w:r>
      <w:r>
        <w:rPr>
          <w:sz w:val="14"/>
        </w:rPr>
        <w:t>130800005</w:t>
      </w:r>
    </w:p>
    <w:p w:rsidR="00130DEC" w:rsidRDefault="00130DEC">
      <w:pPr>
        <w:spacing w:line="264" w:lineRule="auto"/>
        <w:rPr>
          <w:sz w:val="14"/>
        </w:rPr>
        <w:sectPr w:rsidR="00130DEC">
          <w:pgSz w:w="11910" w:h="16840"/>
          <w:pgMar w:top="1600" w:right="0" w:bottom="280" w:left="1680" w:header="720" w:footer="720" w:gutter="0"/>
          <w:cols w:space="720"/>
        </w:sectPr>
      </w:pPr>
    </w:p>
    <w:p w:rsidR="00130DEC" w:rsidRDefault="00E83A74">
      <w:pPr>
        <w:spacing w:before="626"/>
        <w:jc w:val="right"/>
        <w:rPr>
          <w:sz w:val="8"/>
        </w:rPr>
      </w:pPr>
      <w:r>
        <w:rPr>
          <w:w w:val="110"/>
          <w:sz w:val="8"/>
        </w:rPr>
        <w:lastRenderedPageBreak/>
        <w:t>1- Hablantes de lengua indígena *</w:t>
      </w:r>
    </w:p>
    <w:p w:rsidR="00130DEC" w:rsidRDefault="00E83A74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42689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4790" coordorigin="3231,217" coordsize="5498,4790" o:spt="100" adj="0,,0" path="m5980,2870l3231,3058r2100,43l3729,4459r512,548l5980,2870xm3966,990r546,1119l5980,2870,7718,5007,7105,3664r1497,l8728,3058r-51,-749l8458,1693r-3194,l3966,990xm8602,3664r-1497,l8575,3793r27,-129xm6723,217l5980,390,5264,1693r3194,l8426,1602,8323,1457r-1485,l6723,217xm7993,990l6838,1457r1485,l7993,990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390l6723,217r115,1240l7993,990r433,612l8677,2309r51,749l8575,3793,7105,3664r613,1343l5980,2870r375,2729l5980,2870,4241,5007,3729,4459,5331,3101,3231,3058,5980,2870,4512,2109,3966,990r1298,703l5980,390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130DEC" w:rsidRDefault="00E83A74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lastRenderedPageBreak/>
        <w:t>2- Territorio</w:t>
      </w:r>
    </w:p>
    <w:p w:rsidR="00130DEC" w:rsidRDefault="00130DEC">
      <w:pPr>
        <w:rPr>
          <w:sz w:val="8"/>
        </w:rPr>
        <w:sectPr w:rsidR="00130DEC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130DEC" w:rsidRDefault="00E83A74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lastRenderedPageBreak/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130DEC" w:rsidRDefault="00E83A74">
      <w:pPr>
        <w:spacing w:before="160"/>
        <w:ind w:left="3191" w:right="5118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130DEC" w:rsidRDefault="00E83A74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130DEC" w:rsidRDefault="00E83A74">
      <w:pPr>
        <w:spacing w:before="218"/>
        <w:ind w:left="3191" w:right="5118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130DEC" w:rsidRDefault="00E83A74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130DEC" w:rsidRDefault="00E83A74">
      <w:pPr>
        <w:spacing w:before="132"/>
        <w:ind w:left="3191" w:right="5118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130DEC" w:rsidRDefault="00130DEC">
      <w:pPr>
        <w:jc w:val="center"/>
        <w:rPr>
          <w:sz w:val="7"/>
        </w:rPr>
        <w:sectPr w:rsidR="00130DEC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130DEC" w:rsidRDefault="00130DEC">
      <w:pPr>
        <w:pStyle w:val="Textoindependiente"/>
        <w:rPr>
          <w:b/>
          <w:sz w:val="10"/>
        </w:rPr>
      </w:pPr>
    </w:p>
    <w:p w:rsidR="00130DEC" w:rsidRDefault="00130DEC">
      <w:pPr>
        <w:pStyle w:val="Textoindependiente"/>
        <w:rPr>
          <w:b/>
          <w:sz w:val="10"/>
        </w:rPr>
      </w:pPr>
    </w:p>
    <w:p w:rsidR="00130DEC" w:rsidRDefault="00130DEC">
      <w:pPr>
        <w:pStyle w:val="Textoindependiente"/>
        <w:rPr>
          <w:b/>
          <w:sz w:val="10"/>
        </w:rPr>
      </w:pPr>
    </w:p>
    <w:p w:rsidR="00130DEC" w:rsidRDefault="00E83A74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spacing w:before="8"/>
        <w:rPr>
          <w:sz w:val="9"/>
        </w:rPr>
      </w:pPr>
    </w:p>
    <w:p w:rsidR="00130DEC" w:rsidRDefault="00E83A74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spacing w:before="5"/>
        <w:rPr>
          <w:sz w:val="8"/>
        </w:rPr>
      </w:pPr>
    </w:p>
    <w:p w:rsidR="00130DEC" w:rsidRDefault="00E83A74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spacing w:before="3"/>
        <w:rPr>
          <w:sz w:val="12"/>
        </w:rPr>
      </w:pPr>
    </w:p>
    <w:p w:rsidR="00130DEC" w:rsidRDefault="00E83A74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spacing w:before="7"/>
        <w:rPr>
          <w:sz w:val="11"/>
        </w:rPr>
      </w:pPr>
    </w:p>
    <w:p w:rsidR="00130DEC" w:rsidRDefault="00E83A74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spacing w:before="10"/>
        <w:rPr>
          <w:sz w:val="12"/>
        </w:rPr>
      </w:pPr>
    </w:p>
    <w:p w:rsidR="00130DEC" w:rsidRDefault="00E83A74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130DEC" w:rsidRDefault="00E83A74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130DEC" w:rsidRDefault="00E83A74">
      <w:pPr>
        <w:pStyle w:val="Textoindependiente"/>
        <w:rPr>
          <w:sz w:val="8"/>
        </w:rPr>
      </w:pPr>
      <w:r>
        <w:br w:type="column"/>
      </w:r>
    </w:p>
    <w:p w:rsidR="00130DEC" w:rsidRDefault="00130DEC">
      <w:pPr>
        <w:pStyle w:val="Textoindependiente"/>
        <w:rPr>
          <w:sz w:val="8"/>
        </w:rPr>
      </w:pPr>
    </w:p>
    <w:p w:rsidR="00130DEC" w:rsidRDefault="00130DEC">
      <w:pPr>
        <w:pStyle w:val="Textoindependiente"/>
        <w:rPr>
          <w:sz w:val="8"/>
        </w:rPr>
      </w:pPr>
    </w:p>
    <w:p w:rsidR="00130DEC" w:rsidRDefault="00130DEC">
      <w:pPr>
        <w:pStyle w:val="Textoindependiente"/>
        <w:rPr>
          <w:sz w:val="8"/>
        </w:rPr>
      </w:pPr>
    </w:p>
    <w:p w:rsidR="00130DEC" w:rsidRDefault="00130DEC">
      <w:pPr>
        <w:pStyle w:val="Textoindependiente"/>
        <w:spacing w:before="11"/>
        <w:rPr>
          <w:sz w:val="8"/>
        </w:rPr>
      </w:pPr>
    </w:p>
    <w:p w:rsidR="00130DEC" w:rsidRDefault="00E83A74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130DEC" w:rsidRDefault="00130DEC">
      <w:pPr>
        <w:pStyle w:val="Textoindependiente"/>
        <w:rPr>
          <w:b/>
          <w:sz w:val="8"/>
        </w:rPr>
      </w:pPr>
    </w:p>
    <w:p w:rsidR="00130DEC" w:rsidRDefault="00130DEC">
      <w:pPr>
        <w:pStyle w:val="Textoindependiente"/>
        <w:rPr>
          <w:b/>
          <w:sz w:val="8"/>
        </w:rPr>
      </w:pPr>
    </w:p>
    <w:p w:rsidR="00130DEC" w:rsidRDefault="00130DEC">
      <w:pPr>
        <w:pStyle w:val="Textoindependiente"/>
        <w:rPr>
          <w:b/>
          <w:sz w:val="8"/>
        </w:rPr>
      </w:pPr>
    </w:p>
    <w:p w:rsidR="00130DEC" w:rsidRDefault="00130DEC">
      <w:pPr>
        <w:pStyle w:val="Textoindependiente"/>
        <w:rPr>
          <w:b/>
          <w:sz w:val="8"/>
        </w:rPr>
      </w:pPr>
    </w:p>
    <w:p w:rsidR="00130DEC" w:rsidRDefault="00130DEC">
      <w:pPr>
        <w:pStyle w:val="Textoindependiente"/>
        <w:spacing w:before="10"/>
        <w:rPr>
          <w:b/>
          <w:sz w:val="8"/>
        </w:rPr>
      </w:pPr>
    </w:p>
    <w:p w:rsidR="00130DEC" w:rsidRDefault="00E83A74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130DEC" w:rsidRDefault="00E83A74">
      <w:pPr>
        <w:pStyle w:val="Textoindependiente"/>
        <w:rPr>
          <w:b/>
          <w:sz w:val="10"/>
        </w:rPr>
      </w:pPr>
      <w:r>
        <w:br w:type="column"/>
      </w:r>
    </w:p>
    <w:p w:rsidR="00130DEC" w:rsidRDefault="00130DEC">
      <w:pPr>
        <w:pStyle w:val="Textoindependiente"/>
        <w:rPr>
          <w:b/>
          <w:sz w:val="10"/>
        </w:rPr>
      </w:pPr>
    </w:p>
    <w:p w:rsidR="00130DEC" w:rsidRDefault="00130DEC">
      <w:pPr>
        <w:pStyle w:val="Textoindependiente"/>
        <w:rPr>
          <w:b/>
          <w:sz w:val="10"/>
        </w:rPr>
      </w:pPr>
    </w:p>
    <w:p w:rsidR="00130DEC" w:rsidRDefault="00E83A74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E83A74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spacing w:before="4"/>
        <w:rPr>
          <w:sz w:val="13"/>
        </w:rPr>
      </w:pPr>
    </w:p>
    <w:p w:rsidR="00130DEC" w:rsidRDefault="00E83A74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spacing w:before="2"/>
        <w:rPr>
          <w:sz w:val="12"/>
        </w:rPr>
      </w:pPr>
    </w:p>
    <w:p w:rsidR="00130DEC" w:rsidRDefault="00E83A74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spacing w:before="6"/>
        <w:rPr>
          <w:sz w:val="11"/>
        </w:rPr>
      </w:pPr>
    </w:p>
    <w:p w:rsidR="00130DEC" w:rsidRDefault="00E83A74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130DEC" w:rsidRDefault="00130DEC">
      <w:pPr>
        <w:pStyle w:val="Textoindependiente"/>
        <w:rPr>
          <w:sz w:val="10"/>
        </w:rPr>
      </w:pPr>
    </w:p>
    <w:p w:rsidR="00130DEC" w:rsidRDefault="00130DEC">
      <w:pPr>
        <w:pStyle w:val="Textoindependiente"/>
        <w:spacing w:before="4"/>
        <w:rPr>
          <w:sz w:val="11"/>
        </w:rPr>
      </w:pPr>
    </w:p>
    <w:p w:rsidR="00130DEC" w:rsidRDefault="00E83A74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130DEC" w:rsidRDefault="00E83A74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130DEC" w:rsidRDefault="00130DEC">
      <w:pPr>
        <w:rPr>
          <w:sz w:val="8"/>
        </w:rPr>
        <w:sectPr w:rsidR="00130DEC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spacing w:before="8"/>
        <w:rPr>
          <w:sz w:val="15"/>
        </w:rPr>
      </w:pPr>
    </w:p>
    <w:p w:rsidR="00130DEC" w:rsidRDefault="00130DEC">
      <w:pPr>
        <w:pStyle w:val="Textoindependiente"/>
        <w:spacing w:before="5"/>
        <w:rPr>
          <w:sz w:val="8"/>
        </w:rPr>
      </w:pPr>
    </w:p>
    <w:p w:rsidR="00130DEC" w:rsidRDefault="00E83A74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8592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rPr>
          <w:sz w:val="20"/>
        </w:rPr>
      </w:pPr>
    </w:p>
    <w:p w:rsidR="00130DEC" w:rsidRDefault="00130DEC">
      <w:pPr>
        <w:pStyle w:val="Textoindependiente"/>
        <w:spacing w:before="2"/>
      </w:pPr>
    </w:p>
    <w:p w:rsidR="00130DEC" w:rsidRDefault="00E83A74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130DEC" w:rsidRDefault="00E83A74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130DEC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30DEC"/>
    <w:rsid w:val="00130DEC"/>
    <w:rsid w:val="00E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C8ABDD2"/>
  <w15:docId w15:val="{6DF740EC-B724-4186-997C-4EE054F2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2019-05-30T22:46:00Z</dcterms:created>
  <dcterms:modified xsi:type="dcterms:W3CDTF">2019-05-30T23:06:00Z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