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0B8" w:rsidRDefault="0029444E">
      <w:pPr>
        <w:pStyle w:val="Textoindependiente"/>
        <w:rPr>
          <w:sz w:val="20"/>
        </w:rPr>
      </w:pPr>
      <w:r>
        <w:rPr>
          <w:noProof/>
          <w:sz w:val="20"/>
          <w:lang w:val="es-MX" w:eastAsia="es-MX" w:bidi="ar-SA"/>
        </w:rPr>
        <w:drawing>
          <wp:inline distT="0" distB="0" distL="0" distR="0" wp14:anchorId="5F037E20">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spacing w:before="1"/>
        <w:rPr>
          <w:sz w:val="28"/>
        </w:rPr>
      </w:pPr>
    </w:p>
    <w:p w:rsidR="004600B8" w:rsidRDefault="0029444E">
      <w:pPr>
        <w:spacing w:before="82" w:line="490" w:lineRule="exact"/>
        <w:ind w:left="3677" w:right="4975"/>
        <w:jc w:val="center"/>
        <w:rPr>
          <w:b/>
          <w:sz w:val="44"/>
        </w:rPr>
      </w:pPr>
      <w:proofErr w:type="spellStart"/>
      <w:r>
        <w:rPr>
          <w:b/>
          <w:color w:val="231F20"/>
          <w:sz w:val="44"/>
        </w:rPr>
        <w:t>Crisolco</w:t>
      </w:r>
      <w:proofErr w:type="spellEnd"/>
    </w:p>
    <w:p w:rsidR="004600B8" w:rsidRDefault="0029444E">
      <w:pPr>
        <w:spacing w:line="260" w:lineRule="exact"/>
        <w:ind w:left="3677" w:right="4975"/>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62345" cy="442055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62345" cy="4420552"/>
                    </a:xfrm>
                    <a:prstGeom prst="rect">
                      <a:avLst/>
                    </a:prstGeom>
                  </pic:spPr>
                </pic:pic>
              </a:graphicData>
            </a:graphic>
          </wp:anchor>
        </w:drawing>
      </w:r>
      <w:r>
        <w:rPr>
          <w:color w:val="231F20"/>
          <w:sz w:val="24"/>
        </w:rPr>
        <w:t>CCIEH: HGOYAH007</w:t>
      </w: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spacing w:before="10"/>
        <w:rPr>
          <w:sz w:val="18"/>
        </w:rPr>
      </w:pPr>
    </w:p>
    <w:p w:rsidR="004600B8" w:rsidRDefault="0029444E">
      <w:pPr>
        <w:spacing w:before="90"/>
        <w:ind w:right="1415"/>
        <w:jc w:val="right"/>
        <w:rPr>
          <w:sz w:val="24"/>
        </w:rPr>
      </w:pPr>
      <w:proofErr w:type="spellStart"/>
      <w:r>
        <w:rPr>
          <w:color w:val="231F20"/>
          <w:sz w:val="24"/>
        </w:rPr>
        <w:t>Crisolco</w:t>
      </w:r>
      <w:proofErr w:type="spellEnd"/>
      <w:r>
        <w:rPr>
          <w:color w:val="231F20"/>
          <w:sz w:val="24"/>
        </w:rPr>
        <w:t>: 130800029</w:t>
      </w:r>
    </w:p>
    <w:p w:rsidR="004600B8" w:rsidRDefault="004600B8">
      <w:pPr>
        <w:jc w:val="right"/>
        <w:rPr>
          <w:sz w:val="24"/>
        </w:rPr>
        <w:sectPr w:rsidR="004600B8">
          <w:type w:val="continuous"/>
          <w:pgSz w:w="12240" w:h="15840"/>
          <w:pgMar w:top="1060" w:right="0" w:bottom="280" w:left="1300" w:header="720" w:footer="720" w:gutter="0"/>
          <w:cols w:space="720"/>
        </w:sect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29444E">
      <w:pPr>
        <w:spacing w:before="218"/>
        <w:ind w:left="3677" w:right="4974"/>
        <w:jc w:val="center"/>
        <w:rPr>
          <w:b/>
          <w:sz w:val="32"/>
        </w:rPr>
      </w:pPr>
      <w:r>
        <w:rPr>
          <w:b/>
          <w:sz w:val="32"/>
        </w:rPr>
        <w:t>DICTAMEN</w:t>
      </w:r>
    </w:p>
    <w:p w:rsidR="004600B8" w:rsidRDefault="004600B8">
      <w:pPr>
        <w:pStyle w:val="Textoindependiente"/>
        <w:spacing w:before="8"/>
        <w:rPr>
          <w:b/>
          <w:sz w:val="40"/>
        </w:rPr>
      </w:pPr>
    </w:p>
    <w:p w:rsidR="004600B8" w:rsidRDefault="0029444E">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Crisolco</w:t>
      </w:r>
      <w:proofErr w:type="spellEnd"/>
      <w:r>
        <w:t xml:space="preserve">, del Municipio de </w:t>
      </w:r>
      <w:proofErr w:type="spellStart"/>
      <w:r>
        <w:t>Yahualica</w:t>
      </w:r>
      <w:proofErr w:type="spellEnd"/>
      <w:r>
        <w:t>, con cla</w:t>
      </w:r>
      <w:r>
        <w:t xml:space="preserve">ve INEGI </w:t>
      </w:r>
      <w:r>
        <w:rPr>
          <w:b/>
        </w:rPr>
        <w:t>130800029</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HGOYAH007</w:t>
      </w:r>
      <w:r>
        <w:t>.</w:t>
      </w:r>
    </w:p>
    <w:p w:rsidR="004600B8" w:rsidRDefault="004600B8">
      <w:pPr>
        <w:pStyle w:val="Textoindependiente"/>
        <w:rPr>
          <w:sz w:val="24"/>
        </w:rPr>
      </w:pPr>
    </w:p>
    <w:p w:rsidR="004600B8" w:rsidRDefault="0029444E">
      <w:pPr>
        <w:pStyle w:val="Textoindependiente"/>
        <w:ind w:left="401" w:right="1699"/>
        <w:jc w:val="both"/>
      </w:pPr>
      <w:proofErr w:type="spellStart"/>
      <w:r>
        <w:rPr>
          <w:b/>
        </w:rPr>
        <w:t>Crisolco</w:t>
      </w:r>
      <w:proofErr w:type="spellEnd"/>
      <w:r>
        <w:rPr>
          <w:b/>
        </w:rPr>
        <w:t xml:space="preserve"> </w:t>
      </w:r>
      <w:r>
        <w:t>mantiene una estructura de autoridades tradici</w:t>
      </w:r>
      <w:r>
        <w:t>onales en las que figura el Delegado como máxima autoridad, Auxiliares y distintos comités, todos elegidos por los habitantes adultos que participan en las asambleas; a dichas autoridades les compete, entre otras cuestiones, la organización del trabajo col</w:t>
      </w:r>
      <w:r>
        <w:t>ectivo de beneficio</w:t>
      </w:r>
      <w:r>
        <w:rPr>
          <w:spacing w:val="-1"/>
        </w:rPr>
        <w:t xml:space="preserve"> </w:t>
      </w:r>
      <w:r>
        <w:t>común.</w:t>
      </w:r>
    </w:p>
    <w:p w:rsidR="004600B8" w:rsidRDefault="004600B8">
      <w:pPr>
        <w:pStyle w:val="Textoindependiente"/>
      </w:pPr>
    </w:p>
    <w:p w:rsidR="004600B8" w:rsidRDefault="0029444E">
      <w:pPr>
        <w:pStyle w:val="Textoindependiente"/>
        <w:ind w:left="401" w:right="1696"/>
        <w:jc w:val="both"/>
      </w:pPr>
      <w:r>
        <w:t>Ante un 90 por ciento de Hablantes de Lengua Indígena resulta evidente la preservación de ésta como elemento de identidad cultural que, junto con otros, define al colectivo ante los demás y desde ellos mismos.</w:t>
      </w:r>
    </w:p>
    <w:p w:rsidR="004600B8" w:rsidRDefault="004600B8">
      <w:pPr>
        <w:pStyle w:val="Textoindependiente"/>
      </w:pPr>
    </w:p>
    <w:p w:rsidR="004600B8" w:rsidRDefault="0029444E">
      <w:pPr>
        <w:pStyle w:val="Textoindependiente"/>
        <w:spacing w:before="1"/>
        <w:ind w:left="401" w:right="1697"/>
        <w:jc w:val="both"/>
      </w:pPr>
      <w:r>
        <w:t>Sobre las prácticas culturales aún se conservan cinco Fiestas Tradicionales, las cuales se festejan durante todo el año; en especial la Fiesta Patronal que es la más importante y representativa seguida de otras también de índole religioso. No existe una re</w:t>
      </w:r>
      <w:r>
        <w:t>lación entre las celebraciones con el ciclo agrícola.</w:t>
      </w:r>
    </w:p>
    <w:p w:rsidR="004600B8" w:rsidRDefault="004600B8">
      <w:pPr>
        <w:pStyle w:val="Textoindependiente"/>
        <w:spacing w:before="11"/>
        <w:rPr>
          <w:sz w:val="21"/>
        </w:rPr>
      </w:pPr>
    </w:p>
    <w:p w:rsidR="004600B8" w:rsidRDefault="0029444E">
      <w:pPr>
        <w:pStyle w:val="Textoindependiente"/>
        <w:ind w:left="401" w:right="1695"/>
        <w:jc w:val="both"/>
      </w:pPr>
      <w:r>
        <w:t>La impartición de justicia a través de “usos y costumbres” se caracteriza por la reducción en su ejecución, sin embargo, se conservan algunos elementos; esto a consecuencia de que las autoridades munic</w:t>
      </w:r>
      <w:r>
        <w:t>ipales han intervenido más en el tratamiento y resolución de faltas y delitos; de todos modos, de manera interna en la comunidad se conserva la cárcel para infractores.</w:t>
      </w:r>
    </w:p>
    <w:p w:rsidR="004600B8" w:rsidRDefault="004600B8">
      <w:pPr>
        <w:pStyle w:val="Textoindependiente"/>
        <w:spacing w:before="2"/>
        <w:rPr>
          <w:sz w:val="25"/>
        </w:rPr>
      </w:pPr>
    </w:p>
    <w:p w:rsidR="004600B8" w:rsidRDefault="0029444E">
      <w:pPr>
        <w:pStyle w:val="Textoindependiente"/>
        <w:spacing w:line="276" w:lineRule="auto"/>
        <w:ind w:left="401" w:right="1698"/>
        <w:jc w:val="both"/>
      </w:pPr>
      <w:r>
        <w:t xml:space="preserve">Actualmente el acceso a la salud pública es cada vez mayor, por lo que la práctica de </w:t>
      </w:r>
      <w:r>
        <w:t>la medicina tradicional ha disminuido, pero se conserva un médico tradicional y partera, figuras a las que se recurre en caso de algún padecimiento; sin embargo, cuando este es grave, se busca la atención médica en las clínicas más cercanas.</w:t>
      </w:r>
    </w:p>
    <w:p w:rsidR="004600B8" w:rsidRDefault="004600B8">
      <w:pPr>
        <w:spacing w:line="276" w:lineRule="auto"/>
        <w:jc w:val="both"/>
        <w:sectPr w:rsidR="004600B8">
          <w:pgSz w:w="12240" w:h="15840"/>
          <w:pgMar w:top="1060" w:right="0" w:bottom="280" w:left="1300" w:header="720" w:footer="720" w:gutter="0"/>
          <w:cols w:space="720"/>
        </w:sect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4600B8">
        <w:trPr>
          <w:trHeight w:val="759"/>
        </w:trPr>
        <w:tc>
          <w:tcPr>
            <w:tcW w:w="4640" w:type="dxa"/>
          </w:tcPr>
          <w:p w:rsidR="004600B8" w:rsidRDefault="0029444E">
            <w:pPr>
              <w:pStyle w:val="TableParagraph"/>
              <w:spacing w:before="0" w:line="193" w:lineRule="exact"/>
              <w:ind w:left="3087"/>
              <w:rPr>
                <w:b/>
                <w:sz w:val="17"/>
              </w:rPr>
            </w:pPr>
            <w:proofErr w:type="spellStart"/>
            <w:r>
              <w:rPr>
                <w:b/>
                <w:w w:val="105"/>
                <w:sz w:val="17"/>
              </w:rPr>
              <w:t>Crisolco</w:t>
            </w:r>
            <w:proofErr w:type="spellEnd"/>
            <w:r>
              <w:rPr>
                <w:b/>
                <w:w w:val="105"/>
                <w:sz w:val="17"/>
              </w:rPr>
              <w:t xml:space="preserve">, </w:t>
            </w:r>
            <w:proofErr w:type="spellStart"/>
            <w:r>
              <w:rPr>
                <w:b/>
                <w:w w:val="105"/>
                <w:sz w:val="17"/>
              </w:rPr>
              <w:t>Yahualica</w:t>
            </w:r>
            <w:proofErr w:type="spellEnd"/>
          </w:p>
        </w:tc>
        <w:tc>
          <w:tcPr>
            <w:tcW w:w="1568" w:type="dxa"/>
          </w:tcPr>
          <w:p w:rsidR="004600B8" w:rsidRDefault="004600B8">
            <w:pPr>
              <w:pStyle w:val="TableParagraph"/>
              <w:spacing w:before="0" w:line="240" w:lineRule="auto"/>
              <w:rPr>
                <w:sz w:val="14"/>
              </w:rPr>
            </w:pPr>
          </w:p>
        </w:tc>
        <w:tc>
          <w:tcPr>
            <w:tcW w:w="1336" w:type="dxa"/>
          </w:tcPr>
          <w:p w:rsidR="004600B8" w:rsidRDefault="004600B8">
            <w:pPr>
              <w:pStyle w:val="TableParagraph"/>
              <w:spacing w:before="0" w:line="240" w:lineRule="auto"/>
              <w:rPr>
                <w:sz w:val="14"/>
              </w:rPr>
            </w:pPr>
          </w:p>
        </w:tc>
      </w:tr>
      <w:tr w:rsidR="004600B8">
        <w:trPr>
          <w:trHeight w:val="741"/>
        </w:trPr>
        <w:tc>
          <w:tcPr>
            <w:tcW w:w="4640" w:type="dxa"/>
          </w:tcPr>
          <w:p w:rsidR="004600B8" w:rsidRDefault="004600B8">
            <w:pPr>
              <w:pStyle w:val="TableParagraph"/>
              <w:spacing w:before="0" w:line="240" w:lineRule="auto"/>
              <w:rPr>
                <w:sz w:val="14"/>
              </w:rPr>
            </w:pPr>
          </w:p>
        </w:tc>
        <w:tc>
          <w:tcPr>
            <w:tcW w:w="1568" w:type="dxa"/>
          </w:tcPr>
          <w:p w:rsidR="004600B8" w:rsidRDefault="004600B8">
            <w:pPr>
              <w:pStyle w:val="TableParagraph"/>
              <w:spacing w:before="0" w:line="240" w:lineRule="auto"/>
              <w:rPr>
                <w:sz w:val="14"/>
              </w:rPr>
            </w:pPr>
          </w:p>
        </w:tc>
        <w:tc>
          <w:tcPr>
            <w:tcW w:w="1336" w:type="dxa"/>
          </w:tcPr>
          <w:p w:rsidR="004600B8" w:rsidRDefault="004600B8">
            <w:pPr>
              <w:pStyle w:val="TableParagraph"/>
              <w:spacing w:before="0" w:line="240" w:lineRule="auto"/>
              <w:rPr>
                <w:sz w:val="16"/>
              </w:rPr>
            </w:pPr>
          </w:p>
          <w:p w:rsidR="004600B8" w:rsidRDefault="004600B8">
            <w:pPr>
              <w:pStyle w:val="TableParagraph"/>
              <w:spacing w:before="0" w:line="240" w:lineRule="auto"/>
              <w:rPr>
                <w:sz w:val="16"/>
              </w:rPr>
            </w:pPr>
          </w:p>
          <w:p w:rsidR="004600B8" w:rsidRDefault="004600B8">
            <w:pPr>
              <w:pStyle w:val="TableParagraph"/>
              <w:spacing w:before="8" w:line="240" w:lineRule="auto"/>
              <w:rPr>
                <w:sz w:val="16"/>
              </w:rPr>
            </w:pPr>
          </w:p>
          <w:p w:rsidR="004600B8" w:rsidRDefault="0029444E">
            <w:pPr>
              <w:pStyle w:val="TableParagraph"/>
              <w:spacing w:before="0" w:line="161" w:lineRule="exact"/>
              <w:ind w:right="32"/>
              <w:jc w:val="right"/>
              <w:rPr>
                <w:sz w:val="15"/>
              </w:rPr>
            </w:pPr>
            <w:r>
              <w:rPr>
                <w:sz w:val="15"/>
              </w:rPr>
              <w:t>Resumen</w:t>
            </w:r>
          </w:p>
        </w:tc>
      </w:tr>
      <w:tr w:rsidR="004600B8">
        <w:trPr>
          <w:trHeight w:val="189"/>
        </w:trPr>
        <w:tc>
          <w:tcPr>
            <w:tcW w:w="4640" w:type="dxa"/>
          </w:tcPr>
          <w:p w:rsidR="004600B8" w:rsidRDefault="004600B8">
            <w:pPr>
              <w:pStyle w:val="TableParagraph"/>
              <w:spacing w:before="0" w:line="240" w:lineRule="auto"/>
              <w:rPr>
                <w:sz w:val="12"/>
              </w:rPr>
            </w:pPr>
          </w:p>
        </w:tc>
        <w:tc>
          <w:tcPr>
            <w:tcW w:w="1568" w:type="dxa"/>
          </w:tcPr>
          <w:p w:rsidR="004600B8" w:rsidRDefault="0029444E">
            <w:pPr>
              <w:pStyle w:val="TableParagraph"/>
              <w:spacing w:before="8" w:line="161" w:lineRule="exact"/>
              <w:ind w:right="199"/>
              <w:jc w:val="right"/>
              <w:rPr>
                <w:sz w:val="15"/>
              </w:rPr>
            </w:pPr>
            <w:r>
              <w:rPr>
                <w:sz w:val="15"/>
              </w:rPr>
              <w:t>Clave CCIEH</w:t>
            </w:r>
          </w:p>
        </w:tc>
        <w:tc>
          <w:tcPr>
            <w:tcW w:w="1336" w:type="dxa"/>
          </w:tcPr>
          <w:p w:rsidR="004600B8" w:rsidRDefault="0029444E">
            <w:pPr>
              <w:pStyle w:val="TableParagraph"/>
              <w:spacing w:before="3" w:line="166" w:lineRule="exact"/>
              <w:ind w:right="33"/>
              <w:jc w:val="right"/>
              <w:rPr>
                <w:sz w:val="15"/>
              </w:rPr>
            </w:pPr>
            <w:r>
              <w:rPr>
                <w:sz w:val="15"/>
              </w:rPr>
              <w:t>HGOYAH007</w:t>
            </w:r>
          </w:p>
        </w:tc>
      </w:tr>
      <w:tr w:rsidR="004600B8">
        <w:trPr>
          <w:trHeight w:val="369"/>
        </w:trPr>
        <w:tc>
          <w:tcPr>
            <w:tcW w:w="4640" w:type="dxa"/>
          </w:tcPr>
          <w:p w:rsidR="004600B8" w:rsidRDefault="004600B8">
            <w:pPr>
              <w:pStyle w:val="TableParagraph"/>
              <w:spacing w:before="0" w:line="240" w:lineRule="auto"/>
              <w:rPr>
                <w:sz w:val="14"/>
              </w:rPr>
            </w:pPr>
          </w:p>
        </w:tc>
        <w:tc>
          <w:tcPr>
            <w:tcW w:w="1568" w:type="dxa"/>
          </w:tcPr>
          <w:p w:rsidR="004600B8" w:rsidRDefault="0029444E">
            <w:pPr>
              <w:pStyle w:val="TableParagraph"/>
              <w:spacing w:before="3" w:line="240" w:lineRule="auto"/>
              <w:ind w:right="198"/>
              <w:jc w:val="right"/>
              <w:rPr>
                <w:sz w:val="15"/>
              </w:rPr>
            </w:pPr>
            <w:r>
              <w:rPr>
                <w:sz w:val="15"/>
              </w:rPr>
              <w:t>Clave INEGI</w:t>
            </w:r>
          </w:p>
        </w:tc>
        <w:tc>
          <w:tcPr>
            <w:tcW w:w="1336" w:type="dxa"/>
          </w:tcPr>
          <w:p w:rsidR="004600B8" w:rsidRDefault="0029444E">
            <w:pPr>
              <w:pStyle w:val="TableParagraph"/>
              <w:spacing w:before="3" w:line="240" w:lineRule="auto"/>
              <w:ind w:right="30"/>
              <w:jc w:val="right"/>
              <w:rPr>
                <w:sz w:val="15"/>
              </w:rPr>
            </w:pPr>
            <w:r>
              <w:rPr>
                <w:sz w:val="15"/>
              </w:rPr>
              <w:t>130800029</w:t>
            </w:r>
          </w:p>
        </w:tc>
      </w:tr>
      <w:tr w:rsidR="004600B8">
        <w:trPr>
          <w:trHeight w:val="190"/>
        </w:trPr>
        <w:tc>
          <w:tcPr>
            <w:tcW w:w="4640" w:type="dxa"/>
            <w:vMerge w:val="restart"/>
            <w:shd w:val="clear" w:color="auto" w:fill="000000"/>
          </w:tcPr>
          <w:p w:rsidR="004600B8" w:rsidRDefault="0029444E">
            <w:pPr>
              <w:pStyle w:val="TableParagraph"/>
              <w:spacing w:before="90" w:line="240" w:lineRule="auto"/>
              <w:ind w:left="1454"/>
              <w:rPr>
                <w:b/>
                <w:sz w:val="15"/>
              </w:rPr>
            </w:pPr>
            <w:r>
              <w:rPr>
                <w:b/>
                <w:color w:val="FFFFFF"/>
                <w:sz w:val="15"/>
              </w:rPr>
              <w:t>PRIORIDAD Y CATEGORÍA</w:t>
            </w:r>
          </w:p>
        </w:tc>
        <w:tc>
          <w:tcPr>
            <w:tcW w:w="1568" w:type="dxa"/>
            <w:shd w:val="clear" w:color="auto" w:fill="000000"/>
          </w:tcPr>
          <w:p w:rsidR="004600B8" w:rsidRDefault="0029444E">
            <w:pPr>
              <w:pStyle w:val="TableParagraph"/>
              <w:spacing w:before="8" w:line="161" w:lineRule="exact"/>
              <w:ind w:left="508"/>
              <w:rPr>
                <w:b/>
                <w:sz w:val="15"/>
              </w:rPr>
            </w:pPr>
            <w:r>
              <w:rPr>
                <w:b/>
                <w:color w:val="FFFFFF"/>
                <w:sz w:val="15"/>
              </w:rPr>
              <w:t>MÍNIMO</w:t>
            </w:r>
          </w:p>
        </w:tc>
        <w:tc>
          <w:tcPr>
            <w:tcW w:w="1336" w:type="dxa"/>
            <w:shd w:val="clear" w:color="auto" w:fill="000000"/>
          </w:tcPr>
          <w:p w:rsidR="004600B8" w:rsidRDefault="0029444E">
            <w:pPr>
              <w:pStyle w:val="TableParagraph"/>
              <w:spacing w:before="8" w:line="161" w:lineRule="exact"/>
              <w:ind w:left="323"/>
              <w:rPr>
                <w:b/>
                <w:sz w:val="15"/>
              </w:rPr>
            </w:pPr>
            <w:r>
              <w:rPr>
                <w:b/>
                <w:color w:val="FFFFFF"/>
                <w:sz w:val="15"/>
              </w:rPr>
              <w:t>TOTAL</w:t>
            </w:r>
          </w:p>
        </w:tc>
      </w:tr>
      <w:tr w:rsidR="004600B8">
        <w:trPr>
          <w:trHeight w:val="179"/>
        </w:trPr>
        <w:tc>
          <w:tcPr>
            <w:tcW w:w="4640" w:type="dxa"/>
            <w:vMerge/>
            <w:tcBorders>
              <w:top w:val="nil"/>
            </w:tcBorders>
            <w:shd w:val="clear" w:color="auto" w:fill="000000"/>
          </w:tcPr>
          <w:p w:rsidR="004600B8" w:rsidRDefault="004600B8">
            <w:pPr>
              <w:rPr>
                <w:sz w:val="2"/>
                <w:szCs w:val="2"/>
              </w:rPr>
            </w:pPr>
          </w:p>
        </w:tc>
        <w:tc>
          <w:tcPr>
            <w:tcW w:w="1568" w:type="dxa"/>
            <w:shd w:val="clear" w:color="auto" w:fill="000000"/>
          </w:tcPr>
          <w:p w:rsidR="004600B8" w:rsidRDefault="0029444E">
            <w:pPr>
              <w:pStyle w:val="TableParagraph"/>
              <w:spacing w:before="3" w:line="156" w:lineRule="exact"/>
              <w:ind w:left="379"/>
              <w:rPr>
                <w:b/>
                <w:sz w:val="15"/>
              </w:rPr>
            </w:pPr>
            <w:r>
              <w:rPr>
                <w:b/>
                <w:color w:val="FFFFFF"/>
                <w:sz w:val="15"/>
              </w:rPr>
              <w:t>REQUERIDO</w:t>
            </w:r>
          </w:p>
        </w:tc>
        <w:tc>
          <w:tcPr>
            <w:tcW w:w="1336" w:type="dxa"/>
            <w:shd w:val="clear" w:color="auto" w:fill="000000"/>
          </w:tcPr>
          <w:p w:rsidR="004600B8" w:rsidRDefault="0029444E">
            <w:pPr>
              <w:pStyle w:val="TableParagraph"/>
              <w:spacing w:before="3" w:line="156" w:lineRule="exact"/>
              <w:ind w:left="198"/>
              <w:rPr>
                <w:b/>
                <w:sz w:val="15"/>
              </w:rPr>
            </w:pPr>
            <w:r>
              <w:rPr>
                <w:b/>
                <w:color w:val="FFFFFF"/>
                <w:sz w:val="15"/>
              </w:rPr>
              <w:t>OBTENIDO</w:t>
            </w:r>
          </w:p>
        </w:tc>
      </w:tr>
      <w:tr w:rsidR="004600B8">
        <w:trPr>
          <w:trHeight w:val="185"/>
        </w:trPr>
        <w:tc>
          <w:tcPr>
            <w:tcW w:w="4640" w:type="dxa"/>
            <w:shd w:val="clear" w:color="auto" w:fill="92D050"/>
          </w:tcPr>
          <w:p w:rsidR="004600B8" w:rsidRDefault="0029444E">
            <w:pPr>
              <w:pStyle w:val="TableParagraph"/>
              <w:spacing w:before="4" w:line="161" w:lineRule="exact"/>
              <w:ind w:left="67"/>
              <w:rPr>
                <w:sz w:val="15"/>
              </w:rPr>
            </w:pPr>
            <w:r>
              <w:rPr>
                <w:sz w:val="15"/>
              </w:rPr>
              <w:t>1- Hablantes de lengua indígena *</w:t>
            </w:r>
          </w:p>
        </w:tc>
        <w:tc>
          <w:tcPr>
            <w:tcW w:w="1568" w:type="dxa"/>
            <w:shd w:val="clear" w:color="auto" w:fill="92D050"/>
          </w:tcPr>
          <w:p w:rsidR="004600B8" w:rsidRDefault="0029444E">
            <w:pPr>
              <w:pStyle w:val="TableParagraph"/>
              <w:spacing w:before="4" w:line="161" w:lineRule="exact"/>
              <w:ind w:right="199"/>
              <w:jc w:val="right"/>
              <w:rPr>
                <w:sz w:val="15"/>
              </w:rPr>
            </w:pPr>
            <w:r>
              <w:rPr>
                <w:sz w:val="15"/>
              </w:rPr>
              <w:t>6.5%</w:t>
            </w:r>
          </w:p>
        </w:tc>
        <w:tc>
          <w:tcPr>
            <w:tcW w:w="1336" w:type="dxa"/>
            <w:shd w:val="clear" w:color="auto" w:fill="92D050"/>
          </w:tcPr>
          <w:p w:rsidR="004600B8" w:rsidRDefault="0029444E">
            <w:pPr>
              <w:pStyle w:val="TableParagraph"/>
              <w:spacing w:before="0" w:line="165" w:lineRule="exact"/>
              <w:ind w:right="30"/>
              <w:jc w:val="right"/>
              <w:rPr>
                <w:sz w:val="15"/>
              </w:rPr>
            </w:pPr>
            <w:r>
              <w:rPr>
                <w:sz w:val="15"/>
              </w:rPr>
              <w:t>90.0%</w:t>
            </w:r>
          </w:p>
        </w:tc>
      </w:tr>
      <w:tr w:rsidR="004600B8">
        <w:trPr>
          <w:trHeight w:val="184"/>
        </w:trPr>
        <w:tc>
          <w:tcPr>
            <w:tcW w:w="4640" w:type="dxa"/>
            <w:shd w:val="clear" w:color="auto" w:fill="92D050"/>
          </w:tcPr>
          <w:p w:rsidR="004600B8" w:rsidRDefault="0029444E">
            <w:pPr>
              <w:pStyle w:val="TableParagraph"/>
              <w:spacing w:before="3" w:line="161" w:lineRule="exact"/>
              <w:ind w:left="67"/>
              <w:rPr>
                <w:sz w:val="15"/>
              </w:rPr>
            </w:pPr>
            <w:r>
              <w:rPr>
                <w:sz w:val="15"/>
              </w:rPr>
              <w:t>2- Territorio</w:t>
            </w:r>
          </w:p>
        </w:tc>
        <w:tc>
          <w:tcPr>
            <w:tcW w:w="1568" w:type="dxa"/>
            <w:shd w:val="clear" w:color="auto" w:fill="92D050"/>
          </w:tcPr>
          <w:p w:rsidR="004600B8" w:rsidRDefault="0029444E">
            <w:pPr>
              <w:pStyle w:val="TableParagraph"/>
              <w:spacing w:before="3" w:line="161" w:lineRule="exact"/>
              <w:ind w:right="199"/>
              <w:jc w:val="right"/>
              <w:rPr>
                <w:sz w:val="15"/>
              </w:rPr>
            </w:pPr>
            <w:r>
              <w:rPr>
                <w:sz w:val="15"/>
              </w:rPr>
              <w:t>30.0%</w:t>
            </w:r>
          </w:p>
        </w:tc>
        <w:tc>
          <w:tcPr>
            <w:tcW w:w="1336" w:type="dxa"/>
            <w:shd w:val="clear" w:color="auto" w:fill="92D050"/>
          </w:tcPr>
          <w:p w:rsidR="004600B8" w:rsidRDefault="0029444E">
            <w:pPr>
              <w:pStyle w:val="TableParagraph"/>
              <w:spacing w:before="3" w:line="161" w:lineRule="exact"/>
              <w:ind w:right="30"/>
              <w:jc w:val="right"/>
              <w:rPr>
                <w:sz w:val="15"/>
              </w:rPr>
            </w:pPr>
            <w:r>
              <w:rPr>
                <w:sz w:val="15"/>
              </w:rPr>
              <w:t>100.0%</w:t>
            </w:r>
          </w:p>
        </w:tc>
      </w:tr>
      <w:tr w:rsidR="004600B8">
        <w:trPr>
          <w:trHeight w:val="184"/>
        </w:trPr>
        <w:tc>
          <w:tcPr>
            <w:tcW w:w="4640" w:type="dxa"/>
            <w:shd w:val="clear" w:color="auto" w:fill="92D050"/>
          </w:tcPr>
          <w:p w:rsidR="004600B8" w:rsidRDefault="0029444E">
            <w:pPr>
              <w:pStyle w:val="TableParagraph"/>
              <w:spacing w:before="3" w:line="161" w:lineRule="exact"/>
              <w:ind w:left="67"/>
              <w:rPr>
                <w:sz w:val="15"/>
              </w:rPr>
            </w:pPr>
            <w:r>
              <w:rPr>
                <w:sz w:val="15"/>
              </w:rPr>
              <w:t>3- Autoridad tradicional</w:t>
            </w:r>
          </w:p>
        </w:tc>
        <w:tc>
          <w:tcPr>
            <w:tcW w:w="1568" w:type="dxa"/>
            <w:shd w:val="clear" w:color="auto" w:fill="92D050"/>
          </w:tcPr>
          <w:p w:rsidR="004600B8" w:rsidRDefault="0029444E">
            <w:pPr>
              <w:pStyle w:val="TableParagraph"/>
              <w:spacing w:before="3" w:line="161" w:lineRule="exact"/>
              <w:ind w:right="199"/>
              <w:jc w:val="right"/>
              <w:rPr>
                <w:sz w:val="15"/>
              </w:rPr>
            </w:pPr>
            <w:r>
              <w:rPr>
                <w:sz w:val="15"/>
              </w:rPr>
              <w:t>10.0%</w:t>
            </w:r>
          </w:p>
        </w:tc>
        <w:tc>
          <w:tcPr>
            <w:tcW w:w="1336" w:type="dxa"/>
            <w:shd w:val="clear" w:color="auto" w:fill="92D050"/>
          </w:tcPr>
          <w:p w:rsidR="004600B8" w:rsidRDefault="0029444E">
            <w:pPr>
              <w:pStyle w:val="TableParagraph"/>
              <w:spacing w:before="3" w:line="161" w:lineRule="exact"/>
              <w:ind w:right="30"/>
              <w:jc w:val="right"/>
              <w:rPr>
                <w:sz w:val="15"/>
              </w:rPr>
            </w:pPr>
            <w:r>
              <w:rPr>
                <w:sz w:val="15"/>
              </w:rPr>
              <w:t>60.0%</w:t>
            </w:r>
          </w:p>
        </w:tc>
      </w:tr>
      <w:tr w:rsidR="004600B8">
        <w:trPr>
          <w:trHeight w:val="184"/>
        </w:trPr>
        <w:tc>
          <w:tcPr>
            <w:tcW w:w="4640" w:type="dxa"/>
            <w:shd w:val="clear" w:color="auto" w:fill="92D050"/>
          </w:tcPr>
          <w:p w:rsidR="004600B8" w:rsidRDefault="0029444E">
            <w:pPr>
              <w:pStyle w:val="TableParagraph"/>
              <w:spacing w:before="3" w:line="161" w:lineRule="exact"/>
              <w:ind w:left="67"/>
              <w:rPr>
                <w:sz w:val="15"/>
              </w:rPr>
            </w:pPr>
            <w:r>
              <w:rPr>
                <w:sz w:val="15"/>
              </w:rPr>
              <w:t>4- Asamblea comunitaria</w:t>
            </w:r>
          </w:p>
        </w:tc>
        <w:tc>
          <w:tcPr>
            <w:tcW w:w="1568" w:type="dxa"/>
            <w:shd w:val="clear" w:color="auto" w:fill="92D050"/>
          </w:tcPr>
          <w:p w:rsidR="004600B8" w:rsidRDefault="0029444E">
            <w:pPr>
              <w:pStyle w:val="TableParagraph"/>
              <w:spacing w:before="3" w:line="161" w:lineRule="exact"/>
              <w:ind w:right="199"/>
              <w:jc w:val="right"/>
              <w:rPr>
                <w:sz w:val="15"/>
              </w:rPr>
            </w:pPr>
            <w:r>
              <w:rPr>
                <w:sz w:val="15"/>
              </w:rPr>
              <w:t>100.0%</w:t>
            </w:r>
          </w:p>
        </w:tc>
        <w:tc>
          <w:tcPr>
            <w:tcW w:w="1336" w:type="dxa"/>
            <w:shd w:val="clear" w:color="auto" w:fill="92D050"/>
          </w:tcPr>
          <w:p w:rsidR="004600B8" w:rsidRDefault="0029444E">
            <w:pPr>
              <w:pStyle w:val="TableParagraph"/>
              <w:spacing w:before="3" w:line="161" w:lineRule="exact"/>
              <w:ind w:right="30"/>
              <w:jc w:val="right"/>
              <w:rPr>
                <w:sz w:val="15"/>
              </w:rPr>
            </w:pPr>
            <w:r>
              <w:rPr>
                <w:sz w:val="15"/>
              </w:rPr>
              <w:t>100.0%</w:t>
            </w:r>
          </w:p>
        </w:tc>
      </w:tr>
      <w:tr w:rsidR="004600B8">
        <w:trPr>
          <w:trHeight w:val="184"/>
        </w:trPr>
        <w:tc>
          <w:tcPr>
            <w:tcW w:w="4640" w:type="dxa"/>
            <w:shd w:val="clear" w:color="auto" w:fill="92D050"/>
          </w:tcPr>
          <w:p w:rsidR="004600B8" w:rsidRDefault="0029444E">
            <w:pPr>
              <w:pStyle w:val="TableParagraph"/>
              <w:spacing w:before="3" w:line="161" w:lineRule="exact"/>
              <w:ind w:left="67"/>
              <w:rPr>
                <w:sz w:val="15"/>
              </w:rPr>
            </w:pPr>
            <w:r>
              <w:rPr>
                <w:sz w:val="15"/>
              </w:rPr>
              <w:t>5- Comités internos tradicional</w:t>
            </w:r>
          </w:p>
        </w:tc>
        <w:tc>
          <w:tcPr>
            <w:tcW w:w="1568" w:type="dxa"/>
            <w:shd w:val="clear" w:color="auto" w:fill="92D050"/>
          </w:tcPr>
          <w:p w:rsidR="004600B8" w:rsidRDefault="0029444E">
            <w:pPr>
              <w:pStyle w:val="TableParagraph"/>
              <w:spacing w:before="3" w:line="161" w:lineRule="exact"/>
              <w:ind w:right="199"/>
              <w:jc w:val="right"/>
              <w:rPr>
                <w:sz w:val="15"/>
              </w:rPr>
            </w:pPr>
            <w:r>
              <w:rPr>
                <w:sz w:val="15"/>
              </w:rPr>
              <w:t>25.0%</w:t>
            </w:r>
          </w:p>
        </w:tc>
        <w:tc>
          <w:tcPr>
            <w:tcW w:w="1336" w:type="dxa"/>
            <w:shd w:val="clear" w:color="auto" w:fill="92D050"/>
          </w:tcPr>
          <w:p w:rsidR="004600B8" w:rsidRDefault="0029444E">
            <w:pPr>
              <w:pStyle w:val="TableParagraph"/>
              <w:spacing w:before="3" w:line="161" w:lineRule="exact"/>
              <w:ind w:right="30"/>
              <w:jc w:val="right"/>
              <w:rPr>
                <w:sz w:val="15"/>
              </w:rPr>
            </w:pPr>
            <w:r>
              <w:rPr>
                <w:sz w:val="15"/>
              </w:rPr>
              <w:t>100.0%</w:t>
            </w:r>
          </w:p>
        </w:tc>
      </w:tr>
      <w:tr w:rsidR="004600B8">
        <w:trPr>
          <w:trHeight w:val="185"/>
        </w:trPr>
        <w:tc>
          <w:tcPr>
            <w:tcW w:w="4640" w:type="dxa"/>
            <w:shd w:val="clear" w:color="auto" w:fill="92D050"/>
          </w:tcPr>
          <w:p w:rsidR="004600B8" w:rsidRDefault="0029444E">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4600B8" w:rsidRDefault="0029444E">
            <w:pPr>
              <w:pStyle w:val="TableParagraph"/>
              <w:spacing w:before="3" w:line="162" w:lineRule="exact"/>
              <w:ind w:right="199"/>
              <w:jc w:val="right"/>
              <w:rPr>
                <w:sz w:val="15"/>
              </w:rPr>
            </w:pPr>
            <w:r>
              <w:rPr>
                <w:sz w:val="15"/>
              </w:rPr>
              <w:t>100.0%</w:t>
            </w:r>
          </w:p>
        </w:tc>
        <w:tc>
          <w:tcPr>
            <w:tcW w:w="1336" w:type="dxa"/>
            <w:shd w:val="clear" w:color="auto" w:fill="92D050"/>
          </w:tcPr>
          <w:p w:rsidR="004600B8" w:rsidRDefault="0029444E">
            <w:pPr>
              <w:pStyle w:val="TableParagraph"/>
              <w:spacing w:before="3" w:line="162" w:lineRule="exact"/>
              <w:ind w:right="30"/>
              <w:jc w:val="right"/>
              <w:rPr>
                <w:sz w:val="15"/>
              </w:rPr>
            </w:pPr>
            <w:r>
              <w:rPr>
                <w:sz w:val="15"/>
              </w:rPr>
              <w:t>100.0%</w:t>
            </w:r>
          </w:p>
        </w:tc>
      </w:tr>
      <w:tr w:rsidR="004600B8">
        <w:trPr>
          <w:trHeight w:val="185"/>
        </w:trPr>
        <w:tc>
          <w:tcPr>
            <w:tcW w:w="4640" w:type="dxa"/>
            <w:shd w:val="clear" w:color="auto" w:fill="92D050"/>
          </w:tcPr>
          <w:p w:rsidR="004600B8" w:rsidRDefault="0029444E">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4600B8" w:rsidRDefault="0029444E">
            <w:pPr>
              <w:pStyle w:val="TableParagraph"/>
              <w:spacing w:before="3" w:line="161" w:lineRule="exact"/>
              <w:ind w:right="199"/>
              <w:jc w:val="right"/>
              <w:rPr>
                <w:sz w:val="15"/>
              </w:rPr>
            </w:pPr>
            <w:r>
              <w:rPr>
                <w:sz w:val="15"/>
              </w:rPr>
              <w:t>20.0%</w:t>
            </w:r>
          </w:p>
        </w:tc>
        <w:tc>
          <w:tcPr>
            <w:tcW w:w="1336" w:type="dxa"/>
            <w:shd w:val="clear" w:color="auto" w:fill="92D050"/>
          </w:tcPr>
          <w:p w:rsidR="004600B8" w:rsidRDefault="0029444E">
            <w:pPr>
              <w:pStyle w:val="TableParagraph"/>
              <w:spacing w:before="3" w:line="161" w:lineRule="exact"/>
              <w:ind w:right="30"/>
              <w:jc w:val="right"/>
              <w:rPr>
                <w:sz w:val="15"/>
              </w:rPr>
            </w:pPr>
            <w:r>
              <w:rPr>
                <w:sz w:val="15"/>
              </w:rPr>
              <w:t>100.0%</w:t>
            </w:r>
          </w:p>
        </w:tc>
      </w:tr>
      <w:tr w:rsidR="004600B8">
        <w:trPr>
          <w:trHeight w:val="184"/>
        </w:trPr>
        <w:tc>
          <w:tcPr>
            <w:tcW w:w="4640" w:type="dxa"/>
            <w:shd w:val="clear" w:color="auto" w:fill="92D050"/>
          </w:tcPr>
          <w:p w:rsidR="004600B8" w:rsidRDefault="0029444E">
            <w:pPr>
              <w:pStyle w:val="TableParagraph"/>
              <w:spacing w:before="3" w:line="161" w:lineRule="exact"/>
              <w:ind w:left="67"/>
              <w:rPr>
                <w:sz w:val="15"/>
              </w:rPr>
            </w:pPr>
            <w:r>
              <w:rPr>
                <w:sz w:val="15"/>
              </w:rPr>
              <w:t>8- Trabajo comunitario</w:t>
            </w:r>
          </w:p>
        </w:tc>
        <w:tc>
          <w:tcPr>
            <w:tcW w:w="1568" w:type="dxa"/>
            <w:shd w:val="clear" w:color="auto" w:fill="92D050"/>
          </w:tcPr>
          <w:p w:rsidR="004600B8" w:rsidRDefault="0029444E">
            <w:pPr>
              <w:pStyle w:val="TableParagraph"/>
              <w:spacing w:before="3" w:line="161" w:lineRule="exact"/>
              <w:ind w:right="199"/>
              <w:jc w:val="right"/>
              <w:rPr>
                <w:sz w:val="15"/>
              </w:rPr>
            </w:pPr>
            <w:r>
              <w:rPr>
                <w:sz w:val="15"/>
              </w:rPr>
              <w:t>100.0%</w:t>
            </w:r>
          </w:p>
        </w:tc>
        <w:tc>
          <w:tcPr>
            <w:tcW w:w="1336" w:type="dxa"/>
            <w:shd w:val="clear" w:color="auto" w:fill="92D050"/>
          </w:tcPr>
          <w:p w:rsidR="004600B8" w:rsidRDefault="0029444E">
            <w:pPr>
              <w:pStyle w:val="TableParagraph"/>
              <w:spacing w:before="3" w:line="161" w:lineRule="exact"/>
              <w:ind w:right="30"/>
              <w:jc w:val="right"/>
              <w:rPr>
                <w:sz w:val="15"/>
              </w:rPr>
            </w:pPr>
            <w:r>
              <w:rPr>
                <w:sz w:val="15"/>
              </w:rPr>
              <w:t>100.0%</w:t>
            </w:r>
          </w:p>
        </w:tc>
      </w:tr>
      <w:tr w:rsidR="004600B8">
        <w:trPr>
          <w:trHeight w:val="184"/>
        </w:trPr>
        <w:tc>
          <w:tcPr>
            <w:tcW w:w="4640" w:type="dxa"/>
            <w:shd w:val="clear" w:color="auto" w:fill="92D050"/>
          </w:tcPr>
          <w:p w:rsidR="004600B8" w:rsidRDefault="0029444E">
            <w:pPr>
              <w:pStyle w:val="TableParagraph"/>
              <w:spacing w:before="3" w:line="161" w:lineRule="exact"/>
              <w:ind w:left="67"/>
              <w:rPr>
                <w:sz w:val="15"/>
              </w:rPr>
            </w:pPr>
            <w:r>
              <w:rPr>
                <w:sz w:val="15"/>
              </w:rPr>
              <w:t>9- Medicina Tradicional</w:t>
            </w:r>
          </w:p>
        </w:tc>
        <w:tc>
          <w:tcPr>
            <w:tcW w:w="1568" w:type="dxa"/>
            <w:shd w:val="clear" w:color="auto" w:fill="92D050"/>
          </w:tcPr>
          <w:p w:rsidR="004600B8" w:rsidRDefault="0029444E">
            <w:pPr>
              <w:pStyle w:val="TableParagraph"/>
              <w:spacing w:before="3" w:line="161" w:lineRule="exact"/>
              <w:ind w:right="199"/>
              <w:jc w:val="right"/>
              <w:rPr>
                <w:sz w:val="15"/>
              </w:rPr>
            </w:pPr>
            <w:r>
              <w:rPr>
                <w:sz w:val="15"/>
              </w:rPr>
              <w:t>25.0%</w:t>
            </w:r>
          </w:p>
        </w:tc>
        <w:tc>
          <w:tcPr>
            <w:tcW w:w="1336" w:type="dxa"/>
            <w:shd w:val="clear" w:color="auto" w:fill="92D050"/>
          </w:tcPr>
          <w:p w:rsidR="004600B8" w:rsidRDefault="0029444E">
            <w:pPr>
              <w:pStyle w:val="TableParagraph"/>
              <w:spacing w:before="3" w:line="161" w:lineRule="exact"/>
              <w:ind w:right="30"/>
              <w:jc w:val="right"/>
              <w:rPr>
                <w:sz w:val="15"/>
              </w:rPr>
            </w:pPr>
            <w:r>
              <w:rPr>
                <w:sz w:val="15"/>
              </w:rPr>
              <w:t>50.0%</w:t>
            </w:r>
          </w:p>
        </w:tc>
      </w:tr>
      <w:tr w:rsidR="004600B8">
        <w:trPr>
          <w:trHeight w:val="184"/>
        </w:trPr>
        <w:tc>
          <w:tcPr>
            <w:tcW w:w="4640" w:type="dxa"/>
            <w:shd w:val="clear" w:color="auto" w:fill="92D050"/>
          </w:tcPr>
          <w:p w:rsidR="004600B8" w:rsidRDefault="0029444E">
            <w:pPr>
              <w:pStyle w:val="TableParagraph"/>
              <w:spacing w:before="3" w:line="161" w:lineRule="exact"/>
              <w:ind w:left="28"/>
              <w:rPr>
                <w:sz w:val="15"/>
              </w:rPr>
            </w:pPr>
            <w:r>
              <w:rPr>
                <w:sz w:val="15"/>
              </w:rPr>
              <w:t>10- Parteras tradicionales</w:t>
            </w:r>
          </w:p>
        </w:tc>
        <w:tc>
          <w:tcPr>
            <w:tcW w:w="1568" w:type="dxa"/>
            <w:shd w:val="clear" w:color="auto" w:fill="92D050"/>
          </w:tcPr>
          <w:p w:rsidR="004600B8" w:rsidRDefault="0029444E">
            <w:pPr>
              <w:pStyle w:val="TableParagraph"/>
              <w:spacing w:before="3" w:line="161" w:lineRule="exact"/>
              <w:ind w:right="199"/>
              <w:jc w:val="right"/>
              <w:rPr>
                <w:sz w:val="15"/>
              </w:rPr>
            </w:pPr>
            <w:r>
              <w:rPr>
                <w:sz w:val="15"/>
              </w:rPr>
              <w:t>100.0%</w:t>
            </w:r>
          </w:p>
        </w:tc>
        <w:tc>
          <w:tcPr>
            <w:tcW w:w="1336" w:type="dxa"/>
            <w:shd w:val="clear" w:color="auto" w:fill="92D050"/>
          </w:tcPr>
          <w:p w:rsidR="004600B8" w:rsidRDefault="0029444E">
            <w:pPr>
              <w:pStyle w:val="TableParagraph"/>
              <w:spacing w:before="3" w:line="161" w:lineRule="exact"/>
              <w:ind w:right="30"/>
              <w:jc w:val="right"/>
              <w:rPr>
                <w:sz w:val="15"/>
              </w:rPr>
            </w:pPr>
            <w:r>
              <w:rPr>
                <w:sz w:val="15"/>
              </w:rPr>
              <w:t>100.0%</w:t>
            </w:r>
          </w:p>
        </w:tc>
      </w:tr>
      <w:tr w:rsidR="004600B8">
        <w:trPr>
          <w:trHeight w:val="184"/>
        </w:trPr>
        <w:tc>
          <w:tcPr>
            <w:tcW w:w="4640" w:type="dxa"/>
            <w:shd w:val="clear" w:color="auto" w:fill="92D050"/>
          </w:tcPr>
          <w:p w:rsidR="004600B8" w:rsidRDefault="0029444E">
            <w:pPr>
              <w:pStyle w:val="TableParagraph"/>
              <w:spacing w:before="3" w:line="161" w:lineRule="exact"/>
              <w:ind w:left="28"/>
              <w:rPr>
                <w:sz w:val="15"/>
              </w:rPr>
            </w:pPr>
            <w:r>
              <w:rPr>
                <w:sz w:val="15"/>
              </w:rPr>
              <w:t>11- Médicos tradicionales</w:t>
            </w:r>
          </w:p>
        </w:tc>
        <w:tc>
          <w:tcPr>
            <w:tcW w:w="1568" w:type="dxa"/>
            <w:shd w:val="clear" w:color="auto" w:fill="92D050"/>
          </w:tcPr>
          <w:p w:rsidR="004600B8" w:rsidRDefault="0029444E">
            <w:pPr>
              <w:pStyle w:val="TableParagraph"/>
              <w:spacing w:before="3" w:line="161" w:lineRule="exact"/>
              <w:ind w:right="199"/>
              <w:jc w:val="right"/>
              <w:rPr>
                <w:sz w:val="15"/>
              </w:rPr>
            </w:pPr>
            <w:r>
              <w:rPr>
                <w:sz w:val="15"/>
              </w:rPr>
              <w:t>25.0%</w:t>
            </w:r>
          </w:p>
        </w:tc>
        <w:tc>
          <w:tcPr>
            <w:tcW w:w="1336" w:type="dxa"/>
            <w:shd w:val="clear" w:color="auto" w:fill="92D050"/>
          </w:tcPr>
          <w:p w:rsidR="004600B8" w:rsidRDefault="0029444E">
            <w:pPr>
              <w:pStyle w:val="TableParagraph"/>
              <w:spacing w:before="3" w:line="161" w:lineRule="exact"/>
              <w:ind w:right="30"/>
              <w:jc w:val="right"/>
              <w:rPr>
                <w:sz w:val="15"/>
              </w:rPr>
            </w:pPr>
            <w:r>
              <w:rPr>
                <w:sz w:val="15"/>
              </w:rPr>
              <w:t>25.0%</w:t>
            </w:r>
          </w:p>
        </w:tc>
      </w:tr>
      <w:tr w:rsidR="004600B8">
        <w:trPr>
          <w:trHeight w:val="184"/>
        </w:trPr>
        <w:tc>
          <w:tcPr>
            <w:tcW w:w="4640" w:type="dxa"/>
            <w:shd w:val="clear" w:color="auto" w:fill="92D050"/>
          </w:tcPr>
          <w:p w:rsidR="004600B8" w:rsidRDefault="0029444E">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4600B8" w:rsidRDefault="0029444E">
            <w:pPr>
              <w:pStyle w:val="TableParagraph"/>
              <w:spacing w:before="3" w:line="161" w:lineRule="exact"/>
              <w:ind w:right="199"/>
              <w:jc w:val="right"/>
              <w:rPr>
                <w:sz w:val="15"/>
              </w:rPr>
            </w:pPr>
            <w:r>
              <w:rPr>
                <w:sz w:val="15"/>
              </w:rPr>
              <w:t>25.0%</w:t>
            </w:r>
          </w:p>
        </w:tc>
        <w:tc>
          <w:tcPr>
            <w:tcW w:w="1336" w:type="dxa"/>
            <w:shd w:val="clear" w:color="auto" w:fill="92D050"/>
          </w:tcPr>
          <w:p w:rsidR="004600B8" w:rsidRDefault="0029444E">
            <w:pPr>
              <w:pStyle w:val="TableParagraph"/>
              <w:spacing w:before="3" w:line="161" w:lineRule="exact"/>
              <w:ind w:right="30"/>
              <w:jc w:val="right"/>
              <w:rPr>
                <w:sz w:val="15"/>
              </w:rPr>
            </w:pPr>
            <w:r>
              <w:rPr>
                <w:sz w:val="15"/>
              </w:rPr>
              <w:t>100.0%</w:t>
            </w:r>
          </w:p>
        </w:tc>
      </w:tr>
      <w:tr w:rsidR="004600B8">
        <w:trPr>
          <w:trHeight w:val="184"/>
        </w:trPr>
        <w:tc>
          <w:tcPr>
            <w:tcW w:w="4640" w:type="dxa"/>
            <w:shd w:val="clear" w:color="auto" w:fill="92D050"/>
          </w:tcPr>
          <w:p w:rsidR="004600B8" w:rsidRDefault="0029444E">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4600B8" w:rsidRDefault="0029444E">
            <w:pPr>
              <w:pStyle w:val="TableParagraph"/>
              <w:spacing w:before="3" w:line="161" w:lineRule="exact"/>
              <w:ind w:right="199"/>
              <w:jc w:val="right"/>
              <w:rPr>
                <w:sz w:val="15"/>
              </w:rPr>
            </w:pPr>
            <w:r>
              <w:rPr>
                <w:sz w:val="15"/>
              </w:rPr>
              <w:t>100.0%</w:t>
            </w:r>
          </w:p>
        </w:tc>
        <w:tc>
          <w:tcPr>
            <w:tcW w:w="1336" w:type="dxa"/>
            <w:shd w:val="clear" w:color="auto" w:fill="92D050"/>
          </w:tcPr>
          <w:p w:rsidR="004600B8" w:rsidRDefault="0029444E">
            <w:pPr>
              <w:pStyle w:val="TableParagraph"/>
              <w:spacing w:before="3" w:line="161" w:lineRule="exact"/>
              <w:ind w:right="30"/>
              <w:jc w:val="right"/>
              <w:rPr>
                <w:sz w:val="15"/>
              </w:rPr>
            </w:pPr>
            <w:r>
              <w:rPr>
                <w:sz w:val="15"/>
              </w:rPr>
              <w:t>0.0%</w:t>
            </w:r>
          </w:p>
        </w:tc>
      </w:tr>
      <w:tr w:rsidR="004600B8">
        <w:trPr>
          <w:trHeight w:val="185"/>
        </w:trPr>
        <w:tc>
          <w:tcPr>
            <w:tcW w:w="4640" w:type="dxa"/>
            <w:shd w:val="clear" w:color="auto" w:fill="FFFF00"/>
          </w:tcPr>
          <w:p w:rsidR="004600B8" w:rsidRDefault="0029444E">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4600B8" w:rsidRDefault="0029444E">
            <w:pPr>
              <w:pStyle w:val="TableParagraph"/>
              <w:spacing w:before="4" w:line="161" w:lineRule="exact"/>
              <w:ind w:right="199"/>
              <w:jc w:val="right"/>
              <w:rPr>
                <w:sz w:val="15"/>
              </w:rPr>
            </w:pPr>
            <w:r>
              <w:rPr>
                <w:sz w:val="15"/>
              </w:rPr>
              <w:t>25.0%</w:t>
            </w:r>
          </w:p>
        </w:tc>
        <w:tc>
          <w:tcPr>
            <w:tcW w:w="1336" w:type="dxa"/>
            <w:shd w:val="clear" w:color="auto" w:fill="FFFF00"/>
          </w:tcPr>
          <w:p w:rsidR="004600B8" w:rsidRDefault="0029444E">
            <w:pPr>
              <w:pStyle w:val="TableParagraph"/>
              <w:spacing w:before="4" w:line="161" w:lineRule="exact"/>
              <w:ind w:right="30"/>
              <w:jc w:val="right"/>
              <w:rPr>
                <w:sz w:val="15"/>
              </w:rPr>
            </w:pPr>
            <w:r>
              <w:rPr>
                <w:sz w:val="15"/>
              </w:rPr>
              <w:t>25.0%</w:t>
            </w:r>
          </w:p>
        </w:tc>
      </w:tr>
      <w:tr w:rsidR="004600B8">
        <w:trPr>
          <w:trHeight w:val="184"/>
        </w:trPr>
        <w:tc>
          <w:tcPr>
            <w:tcW w:w="4640" w:type="dxa"/>
            <w:shd w:val="clear" w:color="auto" w:fill="FFFF00"/>
          </w:tcPr>
          <w:p w:rsidR="004600B8" w:rsidRDefault="0029444E">
            <w:pPr>
              <w:pStyle w:val="TableParagraph"/>
              <w:spacing w:before="3" w:line="161" w:lineRule="exact"/>
              <w:ind w:left="28"/>
              <w:rPr>
                <w:sz w:val="15"/>
              </w:rPr>
            </w:pPr>
            <w:r>
              <w:rPr>
                <w:sz w:val="15"/>
              </w:rPr>
              <w:t>15- Música (tradicional, costumbre</w:t>
            </w:r>
          </w:p>
        </w:tc>
        <w:tc>
          <w:tcPr>
            <w:tcW w:w="1568" w:type="dxa"/>
            <w:shd w:val="clear" w:color="auto" w:fill="FFFF00"/>
          </w:tcPr>
          <w:p w:rsidR="004600B8" w:rsidRDefault="0029444E">
            <w:pPr>
              <w:pStyle w:val="TableParagraph"/>
              <w:spacing w:before="3" w:line="161" w:lineRule="exact"/>
              <w:ind w:right="199"/>
              <w:jc w:val="right"/>
              <w:rPr>
                <w:sz w:val="15"/>
              </w:rPr>
            </w:pPr>
            <w:r>
              <w:rPr>
                <w:sz w:val="15"/>
              </w:rPr>
              <w:t>100.0%</w:t>
            </w:r>
          </w:p>
        </w:tc>
        <w:tc>
          <w:tcPr>
            <w:tcW w:w="1336" w:type="dxa"/>
            <w:shd w:val="clear" w:color="auto" w:fill="FFFF00"/>
          </w:tcPr>
          <w:p w:rsidR="004600B8" w:rsidRDefault="0029444E">
            <w:pPr>
              <w:pStyle w:val="TableParagraph"/>
              <w:spacing w:before="3" w:line="161" w:lineRule="exact"/>
              <w:ind w:right="30"/>
              <w:jc w:val="right"/>
              <w:rPr>
                <w:sz w:val="15"/>
              </w:rPr>
            </w:pPr>
            <w:r>
              <w:rPr>
                <w:sz w:val="15"/>
              </w:rPr>
              <w:t>100.0%</w:t>
            </w:r>
          </w:p>
        </w:tc>
      </w:tr>
      <w:tr w:rsidR="004600B8">
        <w:trPr>
          <w:trHeight w:val="184"/>
        </w:trPr>
        <w:tc>
          <w:tcPr>
            <w:tcW w:w="4640" w:type="dxa"/>
            <w:shd w:val="clear" w:color="auto" w:fill="FFFF00"/>
          </w:tcPr>
          <w:p w:rsidR="004600B8" w:rsidRDefault="0029444E">
            <w:pPr>
              <w:pStyle w:val="TableParagraph"/>
              <w:spacing w:before="3" w:line="161" w:lineRule="exact"/>
              <w:ind w:left="28"/>
              <w:rPr>
                <w:sz w:val="15"/>
              </w:rPr>
            </w:pPr>
            <w:r>
              <w:rPr>
                <w:sz w:val="15"/>
              </w:rPr>
              <w:t>16- Danza</w:t>
            </w:r>
          </w:p>
        </w:tc>
        <w:tc>
          <w:tcPr>
            <w:tcW w:w="1568" w:type="dxa"/>
            <w:shd w:val="clear" w:color="auto" w:fill="FFFF00"/>
          </w:tcPr>
          <w:p w:rsidR="004600B8" w:rsidRDefault="0029444E">
            <w:pPr>
              <w:pStyle w:val="TableParagraph"/>
              <w:spacing w:before="3" w:line="161" w:lineRule="exact"/>
              <w:ind w:right="199"/>
              <w:jc w:val="right"/>
              <w:rPr>
                <w:sz w:val="15"/>
              </w:rPr>
            </w:pPr>
            <w:r>
              <w:rPr>
                <w:sz w:val="15"/>
              </w:rPr>
              <w:t>100.0%</w:t>
            </w:r>
          </w:p>
        </w:tc>
        <w:tc>
          <w:tcPr>
            <w:tcW w:w="1336" w:type="dxa"/>
            <w:shd w:val="clear" w:color="auto" w:fill="FFFF00"/>
          </w:tcPr>
          <w:p w:rsidR="004600B8" w:rsidRDefault="0029444E">
            <w:pPr>
              <w:pStyle w:val="TableParagraph"/>
              <w:spacing w:before="3" w:line="161" w:lineRule="exact"/>
              <w:ind w:right="30"/>
              <w:jc w:val="right"/>
              <w:rPr>
                <w:sz w:val="15"/>
              </w:rPr>
            </w:pPr>
            <w:r>
              <w:rPr>
                <w:sz w:val="15"/>
              </w:rPr>
              <w:t>0.0%</w:t>
            </w:r>
          </w:p>
        </w:tc>
      </w:tr>
      <w:tr w:rsidR="004600B8">
        <w:trPr>
          <w:trHeight w:val="184"/>
        </w:trPr>
        <w:tc>
          <w:tcPr>
            <w:tcW w:w="4640" w:type="dxa"/>
            <w:shd w:val="clear" w:color="auto" w:fill="FFFF00"/>
          </w:tcPr>
          <w:p w:rsidR="004600B8" w:rsidRDefault="0029444E">
            <w:pPr>
              <w:pStyle w:val="TableParagraph"/>
              <w:spacing w:before="3" w:line="161" w:lineRule="exact"/>
              <w:ind w:left="28"/>
              <w:rPr>
                <w:sz w:val="15"/>
              </w:rPr>
            </w:pPr>
            <w:r>
              <w:rPr>
                <w:sz w:val="15"/>
              </w:rPr>
              <w:t>17- Leyendas y creencias</w:t>
            </w:r>
          </w:p>
        </w:tc>
        <w:tc>
          <w:tcPr>
            <w:tcW w:w="1568" w:type="dxa"/>
            <w:shd w:val="clear" w:color="auto" w:fill="FFFF00"/>
          </w:tcPr>
          <w:p w:rsidR="004600B8" w:rsidRDefault="0029444E">
            <w:pPr>
              <w:pStyle w:val="TableParagraph"/>
              <w:spacing w:before="3" w:line="161" w:lineRule="exact"/>
              <w:ind w:right="199"/>
              <w:jc w:val="right"/>
              <w:rPr>
                <w:sz w:val="15"/>
              </w:rPr>
            </w:pPr>
            <w:r>
              <w:rPr>
                <w:sz w:val="15"/>
              </w:rPr>
              <w:t>25.0%</w:t>
            </w:r>
          </w:p>
        </w:tc>
        <w:tc>
          <w:tcPr>
            <w:tcW w:w="1336" w:type="dxa"/>
            <w:shd w:val="clear" w:color="auto" w:fill="FFFF00"/>
          </w:tcPr>
          <w:p w:rsidR="004600B8" w:rsidRDefault="0029444E">
            <w:pPr>
              <w:pStyle w:val="TableParagraph"/>
              <w:spacing w:before="3" w:line="161" w:lineRule="exact"/>
              <w:ind w:right="30"/>
              <w:jc w:val="right"/>
              <w:rPr>
                <w:sz w:val="15"/>
              </w:rPr>
            </w:pPr>
            <w:r>
              <w:rPr>
                <w:sz w:val="15"/>
              </w:rPr>
              <w:t>0.0%</w:t>
            </w:r>
          </w:p>
        </w:tc>
      </w:tr>
      <w:tr w:rsidR="004600B8">
        <w:trPr>
          <w:trHeight w:val="185"/>
        </w:trPr>
        <w:tc>
          <w:tcPr>
            <w:tcW w:w="4640" w:type="dxa"/>
            <w:shd w:val="clear" w:color="auto" w:fill="F9BE8F"/>
          </w:tcPr>
          <w:p w:rsidR="004600B8" w:rsidRDefault="0029444E">
            <w:pPr>
              <w:pStyle w:val="TableParagraph"/>
              <w:spacing w:before="4" w:line="161" w:lineRule="exact"/>
              <w:ind w:left="28"/>
              <w:rPr>
                <w:sz w:val="15"/>
              </w:rPr>
            </w:pPr>
            <w:r>
              <w:rPr>
                <w:sz w:val="15"/>
              </w:rPr>
              <w:t>18- Vestimenta tradicional</w:t>
            </w:r>
          </w:p>
        </w:tc>
        <w:tc>
          <w:tcPr>
            <w:tcW w:w="1568" w:type="dxa"/>
            <w:shd w:val="clear" w:color="auto" w:fill="F9BE8F"/>
          </w:tcPr>
          <w:p w:rsidR="004600B8" w:rsidRDefault="0029444E">
            <w:pPr>
              <w:pStyle w:val="TableParagraph"/>
              <w:spacing w:before="4" w:line="161" w:lineRule="exact"/>
              <w:ind w:right="199"/>
              <w:jc w:val="right"/>
              <w:rPr>
                <w:sz w:val="15"/>
              </w:rPr>
            </w:pPr>
            <w:r>
              <w:rPr>
                <w:sz w:val="15"/>
              </w:rPr>
              <w:t>100.0%</w:t>
            </w:r>
          </w:p>
        </w:tc>
        <w:tc>
          <w:tcPr>
            <w:tcW w:w="1336" w:type="dxa"/>
            <w:shd w:val="clear" w:color="auto" w:fill="F9BE8F"/>
          </w:tcPr>
          <w:p w:rsidR="004600B8" w:rsidRDefault="0029444E">
            <w:pPr>
              <w:pStyle w:val="TableParagraph"/>
              <w:spacing w:before="4" w:line="161" w:lineRule="exact"/>
              <w:ind w:right="30"/>
              <w:jc w:val="right"/>
              <w:rPr>
                <w:sz w:val="15"/>
              </w:rPr>
            </w:pPr>
            <w:r>
              <w:rPr>
                <w:sz w:val="15"/>
              </w:rPr>
              <w:t>100.0%</w:t>
            </w:r>
          </w:p>
        </w:tc>
      </w:tr>
      <w:tr w:rsidR="004600B8">
        <w:trPr>
          <w:trHeight w:val="184"/>
        </w:trPr>
        <w:tc>
          <w:tcPr>
            <w:tcW w:w="4640" w:type="dxa"/>
            <w:shd w:val="clear" w:color="auto" w:fill="F9BE8F"/>
          </w:tcPr>
          <w:p w:rsidR="004600B8" w:rsidRDefault="0029444E">
            <w:pPr>
              <w:pStyle w:val="TableParagraph"/>
              <w:spacing w:before="3" w:line="161" w:lineRule="exact"/>
              <w:ind w:left="28"/>
              <w:rPr>
                <w:sz w:val="15"/>
              </w:rPr>
            </w:pPr>
            <w:r>
              <w:rPr>
                <w:sz w:val="15"/>
              </w:rPr>
              <w:t>19- Artesanías</w:t>
            </w:r>
          </w:p>
        </w:tc>
        <w:tc>
          <w:tcPr>
            <w:tcW w:w="1568" w:type="dxa"/>
            <w:shd w:val="clear" w:color="auto" w:fill="F9BE8F"/>
          </w:tcPr>
          <w:p w:rsidR="004600B8" w:rsidRDefault="0029444E">
            <w:pPr>
              <w:pStyle w:val="TableParagraph"/>
              <w:spacing w:before="3" w:line="161" w:lineRule="exact"/>
              <w:ind w:right="199"/>
              <w:jc w:val="right"/>
              <w:rPr>
                <w:sz w:val="15"/>
              </w:rPr>
            </w:pPr>
            <w:r>
              <w:rPr>
                <w:sz w:val="15"/>
              </w:rPr>
              <w:t>25.0%</w:t>
            </w:r>
          </w:p>
        </w:tc>
        <w:tc>
          <w:tcPr>
            <w:tcW w:w="1336" w:type="dxa"/>
            <w:shd w:val="clear" w:color="auto" w:fill="F9BE8F"/>
          </w:tcPr>
          <w:p w:rsidR="004600B8" w:rsidRDefault="0029444E">
            <w:pPr>
              <w:pStyle w:val="TableParagraph"/>
              <w:spacing w:before="3" w:line="161" w:lineRule="exact"/>
              <w:ind w:right="30"/>
              <w:jc w:val="right"/>
              <w:rPr>
                <w:sz w:val="15"/>
              </w:rPr>
            </w:pPr>
            <w:r>
              <w:rPr>
                <w:sz w:val="15"/>
              </w:rPr>
              <w:t>50.0%</w:t>
            </w:r>
          </w:p>
        </w:tc>
      </w:tr>
      <w:tr w:rsidR="004600B8">
        <w:trPr>
          <w:trHeight w:val="184"/>
        </w:trPr>
        <w:tc>
          <w:tcPr>
            <w:tcW w:w="4640" w:type="dxa"/>
            <w:shd w:val="clear" w:color="auto" w:fill="F9BE8F"/>
          </w:tcPr>
          <w:p w:rsidR="004600B8" w:rsidRDefault="0029444E">
            <w:pPr>
              <w:pStyle w:val="TableParagraph"/>
              <w:spacing w:before="3" w:line="161" w:lineRule="exact"/>
              <w:ind w:left="28"/>
              <w:rPr>
                <w:sz w:val="15"/>
              </w:rPr>
            </w:pPr>
            <w:r>
              <w:rPr>
                <w:sz w:val="15"/>
              </w:rPr>
              <w:t>20- Origen</w:t>
            </w:r>
          </w:p>
        </w:tc>
        <w:tc>
          <w:tcPr>
            <w:tcW w:w="1568" w:type="dxa"/>
            <w:shd w:val="clear" w:color="auto" w:fill="F9BE8F"/>
          </w:tcPr>
          <w:p w:rsidR="004600B8" w:rsidRDefault="0029444E">
            <w:pPr>
              <w:pStyle w:val="TableParagraph"/>
              <w:spacing w:before="3" w:line="161" w:lineRule="exact"/>
              <w:ind w:right="199"/>
              <w:jc w:val="right"/>
              <w:rPr>
                <w:sz w:val="15"/>
              </w:rPr>
            </w:pPr>
            <w:r>
              <w:rPr>
                <w:sz w:val="15"/>
              </w:rPr>
              <w:t>10.0%</w:t>
            </w:r>
          </w:p>
        </w:tc>
        <w:tc>
          <w:tcPr>
            <w:tcW w:w="1336" w:type="dxa"/>
            <w:shd w:val="clear" w:color="auto" w:fill="F9BE8F"/>
          </w:tcPr>
          <w:p w:rsidR="004600B8" w:rsidRDefault="0029444E">
            <w:pPr>
              <w:pStyle w:val="TableParagraph"/>
              <w:spacing w:before="3" w:line="161" w:lineRule="exact"/>
              <w:ind w:right="30"/>
              <w:jc w:val="right"/>
              <w:rPr>
                <w:sz w:val="15"/>
              </w:rPr>
            </w:pPr>
            <w:r>
              <w:rPr>
                <w:sz w:val="15"/>
              </w:rPr>
              <w:t>57.5%</w:t>
            </w:r>
          </w:p>
        </w:tc>
      </w:tr>
      <w:tr w:rsidR="004600B8">
        <w:trPr>
          <w:trHeight w:val="184"/>
        </w:trPr>
        <w:tc>
          <w:tcPr>
            <w:tcW w:w="4640" w:type="dxa"/>
            <w:shd w:val="clear" w:color="auto" w:fill="F9BE8F"/>
          </w:tcPr>
          <w:p w:rsidR="004600B8" w:rsidRDefault="0029444E">
            <w:pPr>
              <w:pStyle w:val="TableParagraph"/>
              <w:spacing w:before="3" w:line="161" w:lineRule="exact"/>
              <w:ind w:left="28"/>
              <w:rPr>
                <w:sz w:val="15"/>
              </w:rPr>
            </w:pPr>
            <w:r>
              <w:rPr>
                <w:sz w:val="15"/>
              </w:rPr>
              <w:t>21- Reglamentos y/o acuerdos</w:t>
            </w:r>
          </w:p>
        </w:tc>
        <w:tc>
          <w:tcPr>
            <w:tcW w:w="1568" w:type="dxa"/>
            <w:shd w:val="clear" w:color="auto" w:fill="F9BE8F"/>
          </w:tcPr>
          <w:p w:rsidR="004600B8" w:rsidRDefault="0029444E">
            <w:pPr>
              <w:pStyle w:val="TableParagraph"/>
              <w:spacing w:before="3" w:line="161" w:lineRule="exact"/>
              <w:ind w:right="199"/>
              <w:jc w:val="right"/>
              <w:rPr>
                <w:sz w:val="15"/>
              </w:rPr>
            </w:pPr>
            <w:r>
              <w:rPr>
                <w:sz w:val="15"/>
              </w:rPr>
              <w:t>100.0%</w:t>
            </w:r>
          </w:p>
        </w:tc>
        <w:tc>
          <w:tcPr>
            <w:tcW w:w="1336" w:type="dxa"/>
            <w:shd w:val="clear" w:color="auto" w:fill="F9BE8F"/>
          </w:tcPr>
          <w:p w:rsidR="004600B8" w:rsidRDefault="0029444E">
            <w:pPr>
              <w:pStyle w:val="TableParagraph"/>
              <w:spacing w:before="3" w:line="161" w:lineRule="exact"/>
              <w:ind w:right="30"/>
              <w:jc w:val="right"/>
              <w:rPr>
                <w:sz w:val="15"/>
              </w:rPr>
            </w:pPr>
            <w:r>
              <w:rPr>
                <w:sz w:val="15"/>
              </w:rPr>
              <w:t>100.0%</w:t>
            </w:r>
          </w:p>
        </w:tc>
      </w:tr>
      <w:tr w:rsidR="004600B8">
        <w:trPr>
          <w:trHeight w:val="187"/>
        </w:trPr>
        <w:tc>
          <w:tcPr>
            <w:tcW w:w="4640" w:type="dxa"/>
            <w:shd w:val="clear" w:color="auto" w:fill="DCE6F0"/>
          </w:tcPr>
          <w:p w:rsidR="004600B8" w:rsidRDefault="0029444E">
            <w:pPr>
              <w:pStyle w:val="TableParagraph"/>
              <w:spacing w:before="4" w:line="163" w:lineRule="exact"/>
              <w:ind w:left="28"/>
              <w:rPr>
                <w:sz w:val="15"/>
              </w:rPr>
            </w:pPr>
            <w:r>
              <w:rPr>
                <w:sz w:val="15"/>
              </w:rPr>
              <w:t>22- Patrimonio comunitario</w:t>
            </w:r>
          </w:p>
        </w:tc>
        <w:tc>
          <w:tcPr>
            <w:tcW w:w="1568" w:type="dxa"/>
            <w:shd w:val="clear" w:color="auto" w:fill="DCE6F0"/>
          </w:tcPr>
          <w:p w:rsidR="004600B8" w:rsidRDefault="0029444E">
            <w:pPr>
              <w:pStyle w:val="TableParagraph"/>
              <w:spacing w:before="4" w:line="163" w:lineRule="exact"/>
              <w:ind w:right="199"/>
              <w:jc w:val="right"/>
              <w:rPr>
                <w:sz w:val="15"/>
              </w:rPr>
            </w:pPr>
            <w:r>
              <w:rPr>
                <w:sz w:val="15"/>
              </w:rPr>
              <w:t>25.0%</w:t>
            </w:r>
          </w:p>
        </w:tc>
        <w:tc>
          <w:tcPr>
            <w:tcW w:w="1336" w:type="dxa"/>
            <w:shd w:val="clear" w:color="auto" w:fill="DCE6F0"/>
          </w:tcPr>
          <w:p w:rsidR="004600B8" w:rsidRDefault="0029444E">
            <w:pPr>
              <w:pStyle w:val="TableParagraph"/>
              <w:spacing w:before="4" w:line="163" w:lineRule="exact"/>
              <w:ind w:right="30"/>
              <w:jc w:val="right"/>
              <w:rPr>
                <w:sz w:val="15"/>
              </w:rPr>
            </w:pPr>
            <w:r>
              <w:rPr>
                <w:sz w:val="15"/>
              </w:rPr>
              <w:t>50.0%</w:t>
            </w:r>
          </w:p>
        </w:tc>
      </w:tr>
      <w:tr w:rsidR="004600B8">
        <w:trPr>
          <w:trHeight w:val="3141"/>
        </w:trPr>
        <w:tc>
          <w:tcPr>
            <w:tcW w:w="4640" w:type="dxa"/>
          </w:tcPr>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29444E">
            <w:pPr>
              <w:pStyle w:val="TableParagraph"/>
              <w:spacing w:before="82" w:line="240" w:lineRule="auto"/>
              <w:ind w:left="26"/>
              <w:rPr>
                <w:sz w:val="12"/>
              </w:rPr>
            </w:pPr>
            <w:r>
              <w:rPr>
                <w:w w:val="105"/>
                <w:sz w:val="12"/>
              </w:rPr>
              <w:t>*% de PHLI Nacional (INEGI, 2010)</w:t>
            </w:r>
          </w:p>
        </w:tc>
        <w:tc>
          <w:tcPr>
            <w:tcW w:w="1568" w:type="dxa"/>
          </w:tcPr>
          <w:p w:rsidR="004600B8" w:rsidRDefault="004600B8">
            <w:pPr>
              <w:pStyle w:val="TableParagraph"/>
              <w:spacing w:before="0" w:line="240" w:lineRule="auto"/>
              <w:rPr>
                <w:sz w:val="14"/>
              </w:rPr>
            </w:pPr>
          </w:p>
        </w:tc>
        <w:tc>
          <w:tcPr>
            <w:tcW w:w="1336" w:type="dxa"/>
          </w:tcPr>
          <w:p w:rsidR="004600B8" w:rsidRDefault="004600B8">
            <w:pPr>
              <w:pStyle w:val="TableParagraph"/>
              <w:spacing w:before="0" w:line="240" w:lineRule="auto"/>
              <w:rPr>
                <w:sz w:val="14"/>
              </w:rPr>
            </w:pPr>
          </w:p>
        </w:tc>
      </w:tr>
      <w:tr w:rsidR="004600B8">
        <w:trPr>
          <w:trHeight w:val="185"/>
        </w:trPr>
        <w:tc>
          <w:tcPr>
            <w:tcW w:w="7544" w:type="dxa"/>
            <w:gridSpan w:val="3"/>
          </w:tcPr>
          <w:p w:rsidR="004600B8" w:rsidRDefault="0029444E">
            <w:pPr>
              <w:pStyle w:val="TableParagraph"/>
              <w:spacing w:before="23" w:line="240" w:lineRule="auto"/>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4600B8">
        <w:trPr>
          <w:trHeight w:val="164"/>
        </w:trPr>
        <w:tc>
          <w:tcPr>
            <w:tcW w:w="4640" w:type="dxa"/>
          </w:tcPr>
          <w:p w:rsidR="004600B8" w:rsidRDefault="0029444E">
            <w:pPr>
              <w:pStyle w:val="TableParagraph"/>
              <w:spacing w:before="24" w:line="120" w:lineRule="exact"/>
              <w:ind w:left="57"/>
              <w:rPr>
                <w:sz w:val="12"/>
              </w:rPr>
            </w:pPr>
            <w:r>
              <w:rPr>
                <w:w w:val="105"/>
                <w:sz w:val="12"/>
              </w:rPr>
              <w:t>Agosto 2013</w:t>
            </w:r>
          </w:p>
        </w:tc>
        <w:tc>
          <w:tcPr>
            <w:tcW w:w="1568" w:type="dxa"/>
          </w:tcPr>
          <w:p w:rsidR="004600B8" w:rsidRDefault="004600B8">
            <w:pPr>
              <w:pStyle w:val="TableParagraph"/>
              <w:spacing w:before="0" w:line="240" w:lineRule="auto"/>
              <w:rPr>
                <w:sz w:val="10"/>
              </w:rPr>
            </w:pPr>
          </w:p>
        </w:tc>
        <w:tc>
          <w:tcPr>
            <w:tcW w:w="1336" w:type="dxa"/>
          </w:tcPr>
          <w:p w:rsidR="004600B8" w:rsidRDefault="004600B8">
            <w:pPr>
              <w:pStyle w:val="TableParagraph"/>
              <w:spacing w:before="0" w:line="240" w:lineRule="auto"/>
              <w:rPr>
                <w:sz w:val="10"/>
              </w:rPr>
            </w:pPr>
          </w:p>
        </w:tc>
      </w:tr>
    </w:tbl>
    <w:p w:rsidR="004600B8" w:rsidRDefault="004600B8">
      <w:pPr>
        <w:rPr>
          <w:sz w:val="10"/>
        </w:rPr>
        <w:sectPr w:rsidR="004600B8">
          <w:pgSz w:w="11910" w:h="16840"/>
          <w:pgMar w:top="1600" w:right="0" w:bottom="280" w:left="1680" w:header="720" w:footer="720" w:gutter="0"/>
          <w:cols w:space="720"/>
        </w:sectPr>
      </w:pPr>
    </w:p>
    <w:p w:rsidR="004600B8" w:rsidRDefault="0029444E">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041664;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4600B8" w:rsidRDefault="004600B8">
      <w:pPr>
        <w:pStyle w:val="Textoindependiente"/>
        <w:rPr>
          <w:sz w:val="20"/>
        </w:rPr>
      </w:pPr>
    </w:p>
    <w:p w:rsidR="004600B8" w:rsidRDefault="004600B8">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4600B8">
        <w:trPr>
          <w:trHeight w:val="234"/>
        </w:trPr>
        <w:tc>
          <w:tcPr>
            <w:tcW w:w="2426" w:type="dxa"/>
            <w:tcBorders>
              <w:top w:val="nil"/>
              <w:left w:val="nil"/>
              <w:bottom w:val="nil"/>
              <w:right w:val="nil"/>
            </w:tcBorders>
          </w:tcPr>
          <w:p w:rsidR="004600B8" w:rsidRDefault="004600B8">
            <w:pPr>
              <w:pStyle w:val="TableParagraph"/>
              <w:spacing w:before="0" w:line="240" w:lineRule="auto"/>
              <w:rPr>
                <w:sz w:val="12"/>
              </w:rPr>
            </w:pPr>
          </w:p>
        </w:tc>
        <w:tc>
          <w:tcPr>
            <w:tcW w:w="3851" w:type="dxa"/>
            <w:tcBorders>
              <w:top w:val="nil"/>
              <w:left w:val="nil"/>
              <w:bottom w:val="nil"/>
              <w:right w:val="nil"/>
            </w:tcBorders>
          </w:tcPr>
          <w:p w:rsidR="004600B8" w:rsidRDefault="0029444E">
            <w:pPr>
              <w:pStyle w:val="TableParagraph"/>
              <w:spacing w:before="0" w:line="193" w:lineRule="exact"/>
              <w:ind w:left="893"/>
              <w:rPr>
                <w:b/>
                <w:sz w:val="17"/>
              </w:rPr>
            </w:pPr>
            <w:proofErr w:type="spellStart"/>
            <w:r>
              <w:rPr>
                <w:b/>
                <w:w w:val="105"/>
                <w:sz w:val="17"/>
              </w:rPr>
              <w:t>Crisolco</w:t>
            </w:r>
            <w:proofErr w:type="spellEnd"/>
            <w:r>
              <w:rPr>
                <w:b/>
                <w:w w:val="105"/>
                <w:sz w:val="17"/>
              </w:rPr>
              <w:t xml:space="preserve">, </w:t>
            </w:r>
            <w:proofErr w:type="spellStart"/>
            <w:r>
              <w:rPr>
                <w:b/>
                <w:w w:val="105"/>
                <w:sz w:val="17"/>
              </w:rPr>
              <w:t>Yahualica</w:t>
            </w:r>
            <w:proofErr w:type="spellEnd"/>
          </w:p>
        </w:tc>
        <w:tc>
          <w:tcPr>
            <w:tcW w:w="894" w:type="dxa"/>
            <w:tcBorders>
              <w:top w:val="nil"/>
              <w:left w:val="nil"/>
              <w:bottom w:val="nil"/>
              <w:right w:val="nil"/>
            </w:tcBorders>
          </w:tcPr>
          <w:p w:rsidR="004600B8" w:rsidRDefault="004600B8">
            <w:pPr>
              <w:pStyle w:val="TableParagraph"/>
              <w:spacing w:before="0" w:line="240" w:lineRule="auto"/>
              <w:rPr>
                <w:sz w:val="12"/>
              </w:rPr>
            </w:pPr>
          </w:p>
        </w:tc>
        <w:tc>
          <w:tcPr>
            <w:tcW w:w="910" w:type="dxa"/>
            <w:tcBorders>
              <w:top w:val="nil"/>
              <w:left w:val="nil"/>
              <w:bottom w:val="nil"/>
              <w:right w:val="nil"/>
            </w:tcBorders>
          </w:tcPr>
          <w:p w:rsidR="004600B8" w:rsidRDefault="004600B8">
            <w:pPr>
              <w:pStyle w:val="TableParagraph"/>
              <w:spacing w:before="0" w:line="240" w:lineRule="auto"/>
              <w:rPr>
                <w:sz w:val="12"/>
              </w:rPr>
            </w:pPr>
          </w:p>
        </w:tc>
      </w:tr>
      <w:tr w:rsidR="004600B8">
        <w:trPr>
          <w:trHeight w:val="220"/>
        </w:trPr>
        <w:tc>
          <w:tcPr>
            <w:tcW w:w="2426" w:type="dxa"/>
            <w:tcBorders>
              <w:top w:val="nil"/>
              <w:left w:val="nil"/>
              <w:bottom w:val="nil"/>
              <w:right w:val="nil"/>
            </w:tcBorders>
          </w:tcPr>
          <w:p w:rsidR="004600B8" w:rsidRDefault="004600B8">
            <w:pPr>
              <w:pStyle w:val="TableParagraph"/>
              <w:spacing w:before="0" w:line="240" w:lineRule="auto"/>
              <w:rPr>
                <w:sz w:val="12"/>
              </w:rPr>
            </w:pPr>
          </w:p>
        </w:tc>
        <w:tc>
          <w:tcPr>
            <w:tcW w:w="3851" w:type="dxa"/>
            <w:tcBorders>
              <w:top w:val="nil"/>
              <w:left w:val="nil"/>
              <w:bottom w:val="nil"/>
              <w:right w:val="nil"/>
            </w:tcBorders>
          </w:tcPr>
          <w:p w:rsidR="004600B8" w:rsidRDefault="004600B8">
            <w:pPr>
              <w:pStyle w:val="TableParagraph"/>
              <w:spacing w:before="0" w:line="240" w:lineRule="auto"/>
              <w:rPr>
                <w:sz w:val="12"/>
              </w:rPr>
            </w:pPr>
          </w:p>
        </w:tc>
        <w:tc>
          <w:tcPr>
            <w:tcW w:w="894" w:type="dxa"/>
            <w:tcBorders>
              <w:top w:val="nil"/>
              <w:left w:val="nil"/>
              <w:bottom w:val="nil"/>
              <w:right w:val="nil"/>
            </w:tcBorders>
          </w:tcPr>
          <w:p w:rsidR="004600B8" w:rsidRDefault="0029444E">
            <w:pPr>
              <w:pStyle w:val="TableParagraph"/>
              <w:spacing w:before="33" w:line="240" w:lineRule="auto"/>
              <w:ind w:left="33"/>
              <w:rPr>
                <w:sz w:val="14"/>
              </w:rPr>
            </w:pPr>
            <w:r>
              <w:rPr>
                <w:sz w:val="14"/>
              </w:rPr>
              <w:t>Clave CCIEH</w:t>
            </w:r>
          </w:p>
        </w:tc>
        <w:tc>
          <w:tcPr>
            <w:tcW w:w="910" w:type="dxa"/>
            <w:tcBorders>
              <w:top w:val="nil"/>
              <w:left w:val="nil"/>
              <w:bottom w:val="nil"/>
              <w:right w:val="nil"/>
            </w:tcBorders>
          </w:tcPr>
          <w:p w:rsidR="004600B8" w:rsidRDefault="0029444E">
            <w:pPr>
              <w:pStyle w:val="TableParagraph"/>
              <w:spacing w:before="40" w:line="160" w:lineRule="exact"/>
              <w:ind w:right="20"/>
              <w:jc w:val="right"/>
              <w:rPr>
                <w:sz w:val="14"/>
              </w:rPr>
            </w:pPr>
            <w:r>
              <w:rPr>
                <w:sz w:val="14"/>
              </w:rPr>
              <w:t>HGOYAH007</w:t>
            </w:r>
          </w:p>
        </w:tc>
      </w:tr>
      <w:tr w:rsidR="004600B8">
        <w:trPr>
          <w:trHeight w:val="356"/>
        </w:trPr>
        <w:tc>
          <w:tcPr>
            <w:tcW w:w="2426" w:type="dxa"/>
            <w:tcBorders>
              <w:top w:val="nil"/>
              <w:left w:val="nil"/>
              <w:bottom w:val="nil"/>
              <w:right w:val="nil"/>
            </w:tcBorders>
          </w:tcPr>
          <w:p w:rsidR="004600B8" w:rsidRDefault="004600B8">
            <w:pPr>
              <w:pStyle w:val="TableParagraph"/>
              <w:spacing w:before="0" w:line="240" w:lineRule="auto"/>
              <w:rPr>
                <w:sz w:val="12"/>
              </w:rPr>
            </w:pPr>
          </w:p>
        </w:tc>
        <w:tc>
          <w:tcPr>
            <w:tcW w:w="3851" w:type="dxa"/>
            <w:tcBorders>
              <w:top w:val="nil"/>
              <w:left w:val="nil"/>
              <w:bottom w:val="nil"/>
              <w:right w:val="nil"/>
            </w:tcBorders>
          </w:tcPr>
          <w:p w:rsidR="004600B8" w:rsidRDefault="004600B8">
            <w:pPr>
              <w:pStyle w:val="TableParagraph"/>
              <w:spacing w:before="0" w:line="240" w:lineRule="auto"/>
              <w:rPr>
                <w:sz w:val="12"/>
              </w:rPr>
            </w:pPr>
          </w:p>
        </w:tc>
        <w:tc>
          <w:tcPr>
            <w:tcW w:w="894" w:type="dxa"/>
            <w:tcBorders>
              <w:top w:val="nil"/>
              <w:left w:val="nil"/>
              <w:bottom w:val="nil"/>
              <w:right w:val="nil"/>
            </w:tcBorders>
          </w:tcPr>
          <w:p w:rsidR="004600B8" w:rsidRDefault="0029444E">
            <w:pPr>
              <w:pStyle w:val="TableParagraph"/>
              <w:spacing w:before="12" w:line="240" w:lineRule="auto"/>
              <w:ind w:left="33"/>
              <w:rPr>
                <w:sz w:val="14"/>
              </w:rPr>
            </w:pPr>
            <w:r>
              <w:rPr>
                <w:sz w:val="14"/>
              </w:rPr>
              <w:t>Clave INEGI</w:t>
            </w:r>
          </w:p>
        </w:tc>
        <w:tc>
          <w:tcPr>
            <w:tcW w:w="910" w:type="dxa"/>
            <w:tcBorders>
              <w:top w:val="nil"/>
              <w:left w:val="nil"/>
              <w:bottom w:val="nil"/>
              <w:right w:val="nil"/>
            </w:tcBorders>
          </w:tcPr>
          <w:p w:rsidR="004600B8" w:rsidRDefault="0029444E">
            <w:pPr>
              <w:pStyle w:val="TableParagraph"/>
              <w:spacing w:before="12" w:line="240" w:lineRule="auto"/>
              <w:ind w:right="20"/>
              <w:jc w:val="right"/>
              <w:rPr>
                <w:sz w:val="14"/>
              </w:rPr>
            </w:pPr>
            <w:r>
              <w:rPr>
                <w:w w:val="95"/>
                <w:sz w:val="14"/>
              </w:rPr>
              <w:t>130800029</w:t>
            </w:r>
          </w:p>
        </w:tc>
      </w:tr>
      <w:tr w:rsidR="004600B8">
        <w:trPr>
          <w:trHeight w:val="367"/>
        </w:trPr>
        <w:tc>
          <w:tcPr>
            <w:tcW w:w="2426" w:type="dxa"/>
            <w:tcBorders>
              <w:top w:val="nil"/>
              <w:left w:val="nil"/>
              <w:bottom w:val="nil"/>
              <w:right w:val="nil"/>
            </w:tcBorders>
            <w:shd w:val="clear" w:color="auto" w:fill="000000"/>
          </w:tcPr>
          <w:p w:rsidR="004600B8" w:rsidRDefault="004600B8">
            <w:pPr>
              <w:pStyle w:val="TableParagraph"/>
              <w:spacing w:before="9" w:line="240" w:lineRule="auto"/>
              <w:rPr>
                <w:sz w:val="10"/>
              </w:rPr>
            </w:pPr>
          </w:p>
          <w:p w:rsidR="004600B8" w:rsidRDefault="0029444E">
            <w:pPr>
              <w:pStyle w:val="TableParagraph"/>
              <w:spacing w:before="0" w:line="240" w:lineRule="auto"/>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4600B8" w:rsidRDefault="004600B8">
            <w:pPr>
              <w:pStyle w:val="TableParagraph"/>
              <w:spacing w:before="9" w:line="240" w:lineRule="auto"/>
              <w:rPr>
                <w:sz w:val="10"/>
              </w:rPr>
            </w:pPr>
          </w:p>
          <w:p w:rsidR="004600B8" w:rsidRDefault="0029444E">
            <w:pPr>
              <w:pStyle w:val="TableParagraph"/>
              <w:spacing w:before="0" w:line="240" w:lineRule="auto"/>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4600B8" w:rsidRDefault="0029444E">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4600B8" w:rsidRDefault="004600B8">
            <w:pPr>
              <w:pStyle w:val="TableParagraph"/>
              <w:spacing w:before="9" w:line="240" w:lineRule="auto"/>
              <w:rPr>
                <w:sz w:val="10"/>
              </w:rPr>
            </w:pPr>
          </w:p>
          <w:p w:rsidR="004600B8" w:rsidRDefault="0029444E">
            <w:pPr>
              <w:pStyle w:val="TableParagraph"/>
              <w:spacing w:before="0" w:line="240" w:lineRule="auto"/>
              <w:ind w:right="41"/>
              <w:jc w:val="right"/>
              <w:rPr>
                <w:b/>
                <w:sz w:val="9"/>
              </w:rPr>
            </w:pPr>
            <w:r>
              <w:rPr>
                <w:b/>
                <w:color w:val="FFFFFF"/>
                <w:w w:val="95"/>
                <w:sz w:val="9"/>
              </w:rPr>
              <w:t>TOTAL OBTENIDO</w:t>
            </w:r>
          </w:p>
        </w:tc>
      </w:tr>
      <w:tr w:rsidR="004600B8">
        <w:trPr>
          <w:trHeight w:val="171"/>
        </w:trPr>
        <w:tc>
          <w:tcPr>
            <w:tcW w:w="2426" w:type="dxa"/>
            <w:tcBorders>
              <w:top w:val="nil"/>
            </w:tcBorders>
            <w:shd w:val="clear" w:color="auto" w:fill="92D050"/>
          </w:tcPr>
          <w:p w:rsidR="004600B8" w:rsidRDefault="0029444E">
            <w:pPr>
              <w:pStyle w:val="TableParagraph"/>
              <w:spacing w:before="20"/>
              <w:ind w:left="54"/>
              <w:rPr>
                <w:sz w:val="12"/>
              </w:rPr>
            </w:pPr>
            <w:r>
              <w:rPr>
                <w:w w:val="105"/>
                <w:sz w:val="12"/>
              </w:rPr>
              <w:t>1- Hablantes de lengua indígena *</w:t>
            </w:r>
          </w:p>
        </w:tc>
        <w:tc>
          <w:tcPr>
            <w:tcW w:w="3851" w:type="dxa"/>
            <w:tcBorders>
              <w:top w:val="nil"/>
            </w:tcBorders>
            <w:shd w:val="clear" w:color="auto" w:fill="92D050"/>
          </w:tcPr>
          <w:p w:rsidR="004600B8" w:rsidRDefault="0029444E">
            <w:pPr>
              <w:pStyle w:val="TableParagraph"/>
              <w:spacing w:before="20"/>
              <w:ind w:left="17"/>
              <w:rPr>
                <w:sz w:val="12"/>
              </w:rPr>
            </w:pPr>
            <w:r>
              <w:rPr>
                <w:w w:val="105"/>
                <w:sz w:val="12"/>
              </w:rPr>
              <w:t>% HLI INEGI</w:t>
            </w:r>
          </w:p>
        </w:tc>
        <w:tc>
          <w:tcPr>
            <w:tcW w:w="894" w:type="dxa"/>
            <w:tcBorders>
              <w:top w:val="nil"/>
            </w:tcBorders>
            <w:shd w:val="clear" w:color="auto" w:fill="92D050"/>
          </w:tcPr>
          <w:p w:rsidR="004600B8" w:rsidRDefault="0029444E">
            <w:pPr>
              <w:pStyle w:val="TableParagraph"/>
              <w:spacing w:before="20"/>
              <w:ind w:right="11"/>
              <w:jc w:val="right"/>
              <w:rPr>
                <w:sz w:val="12"/>
              </w:rPr>
            </w:pPr>
            <w:r>
              <w:rPr>
                <w:w w:val="105"/>
                <w:sz w:val="12"/>
              </w:rPr>
              <w:t>90%</w:t>
            </w:r>
          </w:p>
        </w:tc>
        <w:tc>
          <w:tcPr>
            <w:tcW w:w="910" w:type="dxa"/>
            <w:tcBorders>
              <w:top w:val="nil"/>
            </w:tcBorders>
            <w:shd w:val="clear" w:color="auto" w:fill="92D050"/>
          </w:tcPr>
          <w:p w:rsidR="004600B8" w:rsidRDefault="0029444E">
            <w:pPr>
              <w:pStyle w:val="TableParagraph"/>
              <w:spacing w:before="22" w:line="129" w:lineRule="exact"/>
              <w:ind w:right="4"/>
              <w:jc w:val="right"/>
              <w:rPr>
                <w:b/>
                <w:sz w:val="12"/>
              </w:rPr>
            </w:pPr>
            <w:r>
              <w:rPr>
                <w:b/>
                <w:w w:val="105"/>
                <w:sz w:val="12"/>
              </w:rPr>
              <w:t>90.0%</w:t>
            </w:r>
          </w:p>
        </w:tc>
      </w:tr>
      <w:tr w:rsidR="004600B8">
        <w:trPr>
          <w:trHeight w:val="169"/>
        </w:trPr>
        <w:tc>
          <w:tcPr>
            <w:tcW w:w="2426" w:type="dxa"/>
            <w:vMerge w:val="restart"/>
            <w:shd w:val="clear" w:color="auto" w:fill="92D050"/>
          </w:tcPr>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4600B8">
            <w:pPr>
              <w:pStyle w:val="TableParagraph"/>
              <w:spacing w:before="11" w:line="240" w:lineRule="auto"/>
              <w:rPr>
                <w:sz w:val="20"/>
              </w:rPr>
            </w:pPr>
          </w:p>
          <w:p w:rsidR="004600B8" w:rsidRDefault="0029444E">
            <w:pPr>
              <w:pStyle w:val="TableParagraph"/>
              <w:spacing w:before="0" w:line="240" w:lineRule="auto"/>
              <w:ind w:left="54"/>
              <w:rPr>
                <w:sz w:val="12"/>
              </w:rPr>
            </w:pPr>
            <w:r>
              <w:rPr>
                <w:w w:val="105"/>
                <w:sz w:val="12"/>
              </w:rPr>
              <w:t>2- Territorio</w:t>
            </w:r>
          </w:p>
        </w:tc>
        <w:tc>
          <w:tcPr>
            <w:tcW w:w="3851" w:type="dxa"/>
            <w:shd w:val="clear" w:color="auto" w:fill="92D050"/>
          </w:tcPr>
          <w:p w:rsidR="004600B8" w:rsidRDefault="0029444E">
            <w:pPr>
              <w:pStyle w:val="TableParagraph"/>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4600B8" w:rsidRDefault="0029444E">
            <w:pPr>
              <w:pStyle w:val="TableParagraph"/>
              <w:ind w:right="11"/>
              <w:jc w:val="right"/>
              <w:rPr>
                <w:sz w:val="12"/>
              </w:rPr>
            </w:pPr>
            <w:r>
              <w:rPr>
                <w:w w:val="105"/>
                <w:sz w:val="12"/>
              </w:rPr>
              <w:t>30%</w:t>
            </w:r>
          </w:p>
        </w:tc>
        <w:tc>
          <w:tcPr>
            <w:tcW w:w="910" w:type="dxa"/>
            <w:vMerge w:val="restart"/>
            <w:shd w:val="clear" w:color="auto" w:fill="92D050"/>
          </w:tcPr>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29444E">
            <w:pPr>
              <w:pStyle w:val="TableParagraph"/>
              <w:spacing w:before="82" w:line="240" w:lineRule="auto"/>
              <w:ind w:left="471"/>
              <w:rPr>
                <w:b/>
                <w:sz w:val="12"/>
              </w:rPr>
            </w:pPr>
            <w:r>
              <w:rPr>
                <w:b/>
                <w:w w:val="105"/>
                <w:sz w:val="12"/>
              </w:rPr>
              <w:t>100.0%</w:t>
            </w:r>
          </w:p>
        </w:tc>
      </w:tr>
      <w:tr w:rsidR="004600B8">
        <w:trPr>
          <w:trHeight w:val="169"/>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ind w:left="17"/>
              <w:rPr>
                <w:sz w:val="12"/>
              </w:rPr>
            </w:pPr>
            <w:r>
              <w:rPr>
                <w:w w:val="105"/>
                <w:sz w:val="12"/>
              </w:rPr>
              <w:t>Panteón-cementerio (15%)</w:t>
            </w:r>
          </w:p>
        </w:tc>
        <w:tc>
          <w:tcPr>
            <w:tcW w:w="894" w:type="dxa"/>
            <w:shd w:val="clear" w:color="auto" w:fill="92D050"/>
          </w:tcPr>
          <w:p w:rsidR="004600B8" w:rsidRDefault="0029444E">
            <w:pPr>
              <w:pStyle w:val="TableParagraph"/>
              <w:ind w:right="11"/>
              <w:jc w:val="right"/>
              <w:rPr>
                <w:sz w:val="12"/>
              </w:rPr>
            </w:pPr>
            <w:r>
              <w:rPr>
                <w:w w:val="105"/>
                <w:sz w:val="12"/>
              </w:rPr>
              <w:t>15%</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ind w:left="17"/>
              <w:rPr>
                <w:sz w:val="12"/>
              </w:rPr>
            </w:pPr>
            <w:r>
              <w:rPr>
                <w:w w:val="105"/>
                <w:sz w:val="12"/>
              </w:rPr>
              <w:t>Fuente de agua (10%)</w:t>
            </w:r>
          </w:p>
        </w:tc>
        <w:tc>
          <w:tcPr>
            <w:tcW w:w="894" w:type="dxa"/>
            <w:shd w:val="clear" w:color="auto" w:fill="92D050"/>
          </w:tcPr>
          <w:p w:rsidR="004600B8" w:rsidRDefault="0029444E">
            <w:pPr>
              <w:pStyle w:val="TableParagraph"/>
              <w:ind w:right="11"/>
              <w:jc w:val="right"/>
              <w:rPr>
                <w:sz w:val="12"/>
              </w:rPr>
            </w:pPr>
            <w:r>
              <w:rPr>
                <w:w w:val="105"/>
                <w:sz w:val="12"/>
              </w:rPr>
              <w:t>10%</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ind w:left="17"/>
              <w:rPr>
                <w:sz w:val="12"/>
              </w:rPr>
            </w:pPr>
            <w:r>
              <w:rPr>
                <w:w w:val="105"/>
                <w:sz w:val="12"/>
              </w:rPr>
              <w:t>Siembra o potrero (10%)</w:t>
            </w:r>
          </w:p>
        </w:tc>
        <w:tc>
          <w:tcPr>
            <w:tcW w:w="894" w:type="dxa"/>
            <w:shd w:val="clear" w:color="auto" w:fill="92D050"/>
          </w:tcPr>
          <w:p w:rsidR="004600B8" w:rsidRDefault="0029444E">
            <w:pPr>
              <w:pStyle w:val="TableParagraph"/>
              <w:ind w:right="11"/>
              <w:jc w:val="right"/>
              <w:rPr>
                <w:sz w:val="12"/>
              </w:rPr>
            </w:pPr>
            <w:r>
              <w:rPr>
                <w:w w:val="105"/>
                <w:sz w:val="12"/>
              </w:rPr>
              <w:t>10%</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ind w:left="17"/>
              <w:rPr>
                <w:sz w:val="12"/>
              </w:rPr>
            </w:pPr>
            <w:r>
              <w:rPr>
                <w:w w:val="105"/>
                <w:sz w:val="12"/>
              </w:rPr>
              <w:t>Lugar de culto (15%)</w:t>
            </w:r>
          </w:p>
        </w:tc>
        <w:tc>
          <w:tcPr>
            <w:tcW w:w="894" w:type="dxa"/>
            <w:shd w:val="clear" w:color="auto" w:fill="92D050"/>
          </w:tcPr>
          <w:p w:rsidR="004600B8" w:rsidRDefault="0029444E">
            <w:pPr>
              <w:pStyle w:val="TableParagraph"/>
              <w:ind w:right="11"/>
              <w:jc w:val="right"/>
              <w:rPr>
                <w:sz w:val="12"/>
              </w:rPr>
            </w:pPr>
            <w:r>
              <w:rPr>
                <w:w w:val="105"/>
                <w:sz w:val="12"/>
              </w:rPr>
              <w:t>15%</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ind w:left="17"/>
              <w:rPr>
                <w:sz w:val="12"/>
              </w:rPr>
            </w:pPr>
            <w:r>
              <w:rPr>
                <w:w w:val="105"/>
                <w:sz w:val="12"/>
              </w:rPr>
              <w:t>Delegación (10%)</w:t>
            </w:r>
          </w:p>
        </w:tc>
        <w:tc>
          <w:tcPr>
            <w:tcW w:w="894" w:type="dxa"/>
            <w:shd w:val="clear" w:color="auto" w:fill="92D050"/>
          </w:tcPr>
          <w:p w:rsidR="004600B8" w:rsidRDefault="0029444E">
            <w:pPr>
              <w:pStyle w:val="TableParagraph"/>
              <w:ind w:right="11"/>
              <w:jc w:val="right"/>
              <w:rPr>
                <w:sz w:val="12"/>
              </w:rPr>
            </w:pPr>
            <w:r>
              <w:rPr>
                <w:w w:val="105"/>
                <w:sz w:val="12"/>
              </w:rPr>
              <w:t>10%</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ind w:left="17"/>
              <w:rPr>
                <w:sz w:val="12"/>
              </w:rPr>
            </w:pPr>
            <w:r>
              <w:rPr>
                <w:w w:val="105"/>
                <w:sz w:val="12"/>
              </w:rPr>
              <w:t>Espacios comunes (10%)</w:t>
            </w:r>
          </w:p>
        </w:tc>
        <w:tc>
          <w:tcPr>
            <w:tcW w:w="894" w:type="dxa"/>
            <w:shd w:val="clear" w:color="auto" w:fill="92D050"/>
          </w:tcPr>
          <w:p w:rsidR="004600B8" w:rsidRDefault="0029444E">
            <w:pPr>
              <w:pStyle w:val="TableParagraph"/>
              <w:ind w:right="11"/>
              <w:jc w:val="right"/>
              <w:rPr>
                <w:sz w:val="12"/>
              </w:rPr>
            </w:pPr>
            <w:r>
              <w:rPr>
                <w:w w:val="105"/>
                <w:sz w:val="12"/>
              </w:rPr>
              <w:t>10%</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vMerge w:val="restart"/>
            <w:shd w:val="clear" w:color="auto" w:fill="92D050"/>
          </w:tcPr>
          <w:p w:rsidR="004600B8" w:rsidRDefault="004600B8">
            <w:pPr>
              <w:pStyle w:val="TableParagraph"/>
              <w:spacing w:before="0" w:line="240" w:lineRule="auto"/>
              <w:rPr>
                <w:sz w:val="14"/>
              </w:rPr>
            </w:pPr>
          </w:p>
          <w:p w:rsidR="004600B8" w:rsidRDefault="0029444E">
            <w:pPr>
              <w:pStyle w:val="TableParagraph"/>
              <w:spacing w:before="124" w:line="240" w:lineRule="auto"/>
              <w:ind w:left="54"/>
              <w:rPr>
                <w:sz w:val="12"/>
              </w:rPr>
            </w:pPr>
            <w:r>
              <w:rPr>
                <w:w w:val="105"/>
                <w:sz w:val="12"/>
              </w:rPr>
              <w:t>3- Autoridad tradicional</w:t>
            </w:r>
          </w:p>
        </w:tc>
        <w:tc>
          <w:tcPr>
            <w:tcW w:w="3851" w:type="dxa"/>
            <w:shd w:val="clear" w:color="auto" w:fill="92D050"/>
          </w:tcPr>
          <w:p w:rsidR="004600B8" w:rsidRDefault="0029444E">
            <w:pPr>
              <w:pStyle w:val="TableParagraph"/>
              <w:ind w:left="17"/>
              <w:rPr>
                <w:sz w:val="12"/>
              </w:rPr>
            </w:pPr>
            <w:r>
              <w:rPr>
                <w:w w:val="105"/>
                <w:sz w:val="12"/>
              </w:rPr>
              <w:t>Consejo (40%)</w:t>
            </w:r>
          </w:p>
        </w:tc>
        <w:tc>
          <w:tcPr>
            <w:tcW w:w="894" w:type="dxa"/>
            <w:shd w:val="clear" w:color="auto" w:fill="92D050"/>
          </w:tcPr>
          <w:p w:rsidR="004600B8" w:rsidRDefault="0029444E">
            <w:pPr>
              <w:pStyle w:val="TableParagraph"/>
              <w:ind w:right="11"/>
              <w:jc w:val="right"/>
              <w:rPr>
                <w:sz w:val="12"/>
              </w:rPr>
            </w:pPr>
            <w:r>
              <w:rPr>
                <w:w w:val="105"/>
                <w:sz w:val="12"/>
              </w:rPr>
              <w:t>0%</w:t>
            </w:r>
          </w:p>
        </w:tc>
        <w:tc>
          <w:tcPr>
            <w:tcW w:w="910" w:type="dxa"/>
            <w:vMerge w:val="restart"/>
            <w:shd w:val="clear" w:color="auto" w:fill="92D050"/>
          </w:tcPr>
          <w:p w:rsidR="004600B8" w:rsidRDefault="004600B8">
            <w:pPr>
              <w:pStyle w:val="TableParagraph"/>
              <w:spacing w:before="0" w:line="240" w:lineRule="auto"/>
              <w:rPr>
                <w:sz w:val="14"/>
              </w:rPr>
            </w:pPr>
          </w:p>
          <w:p w:rsidR="004600B8" w:rsidRDefault="004600B8">
            <w:pPr>
              <w:pStyle w:val="TableParagraph"/>
              <w:spacing w:before="2" w:line="240" w:lineRule="auto"/>
              <w:rPr>
                <w:sz w:val="11"/>
              </w:rPr>
            </w:pPr>
          </w:p>
          <w:p w:rsidR="004600B8" w:rsidRDefault="0029444E">
            <w:pPr>
              <w:pStyle w:val="TableParagraph"/>
              <w:spacing w:before="0" w:line="240" w:lineRule="auto"/>
              <w:ind w:left="536"/>
              <w:rPr>
                <w:b/>
                <w:sz w:val="12"/>
              </w:rPr>
            </w:pPr>
            <w:r>
              <w:rPr>
                <w:b/>
                <w:w w:val="105"/>
                <w:sz w:val="12"/>
              </w:rPr>
              <w:t>60.0%</w:t>
            </w:r>
          </w:p>
        </w:tc>
      </w:tr>
      <w:tr w:rsidR="004600B8">
        <w:trPr>
          <w:trHeight w:val="170"/>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spacing w:before="19"/>
              <w:ind w:left="17"/>
              <w:rPr>
                <w:sz w:val="12"/>
              </w:rPr>
            </w:pPr>
            <w:r>
              <w:rPr>
                <w:w w:val="105"/>
                <w:sz w:val="12"/>
              </w:rPr>
              <w:t>Mayordomo (30%)</w:t>
            </w:r>
          </w:p>
        </w:tc>
        <w:tc>
          <w:tcPr>
            <w:tcW w:w="894" w:type="dxa"/>
            <w:shd w:val="clear" w:color="auto" w:fill="92D050"/>
          </w:tcPr>
          <w:p w:rsidR="004600B8" w:rsidRDefault="0029444E">
            <w:pPr>
              <w:pStyle w:val="TableParagraph"/>
              <w:spacing w:before="19"/>
              <w:ind w:right="11"/>
              <w:jc w:val="right"/>
              <w:rPr>
                <w:sz w:val="12"/>
              </w:rPr>
            </w:pPr>
            <w:r>
              <w:rPr>
                <w:w w:val="105"/>
                <w:sz w:val="12"/>
              </w:rPr>
              <w:t>30%</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ind w:left="17"/>
              <w:rPr>
                <w:sz w:val="12"/>
              </w:rPr>
            </w:pPr>
            <w:r>
              <w:rPr>
                <w:w w:val="105"/>
                <w:sz w:val="12"/>
              </w:rPr>
              <w:t>Delegado (10%) + (10%) si lo denominan en lengua indígena, total (20%)</w:t>
            </w:r>
          </w:p>
        </w:tc>
        <w:tc>
          <w:tcPr>
            <w:tcW w:w="894" w:type="dxa"/>
            <w:shd w:val="clear" w:color="auto" w:fill="92D050"/>
          </w:tcPr>
          <w:p w:rsidR="004600B8" w:rsidRDefault="0029444E">
            <w:pPr>
              <w:pStyle w:val="TableParagraph"/>
              <w:ind w:right="11"/>
              <w:jc w:val="right"/>
              <w:rPr>
                <w:sz w:val="12"/>
              </w:rPr>
            </w:pPr>
            <w:r>
              <w:rPr>
                <w:w w:val="105"/>
                <w:sz w:val="12"/>
              </w:rPr>
              <w:t>20%</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ind w:left="17"/>
              <w:rPr>
                <w:sz w:val="12"/>
              </w:rPr>
            </w:pPr>
            <w:r>
              <w:rPr>
                <w:w w:val="105"/>
                <w:sz w:val="12"/>
              </w:rPr>
              <w:t>Auxiliares (10%)</w:t>
            </w:r>
          </w:p>
        </w:tc>
        <w:tc>
          <w:tcPr>
            <w:tcW w:w="894" w:type="dxa"/>
            <w:shd w:val="clear" w:color="auto" w:fill="92D050"/>
          </w:tcPr>
          <w:p w:rsidR="004600B8" w:rsidRDefault="0029444E">
            <w:pPr>
              <w:pStyle w:val="TableParagraph"/>
              <w:ind w:right="11"/>
              <w:jc w:val="right"/>
              <w:rPr>
                <w:sz w:val="12"/>
              </w:rPr>
            </w:pPr>
            <w:r>
              <w:rPr>
                <w:w w:val="105"/>
                <w:sz w:val="12"/>
              </w:rPr>
              <w:t>10%</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shd w:val="clear" w:color="auto" w:fill="92D050"/>
          </w:tcPr>
          <w:p w:rsidR="004600B8" w:rsidRDefault="0029444E">
            <w:pPr>
              <w:pStyle w:val="TableParagraph"/>
              <w:ind w:left="54"/>
              <w:rPr>
                <w:sz w:val="12"/>
              </w:rPr>
            </w:pPr>
            <w:r>
              <w:rPr>
                <w:w w:val="105"/>
                <w:sz w:val="12"/>
              </w:rPr>
              <w:t>4- Asamblea comunitaria</w:t>
            </w:r>
          </w:p>
        </w:tc>
        <w:tc>
          <w:tcPr>
            <w:tcW w:w="3851" w:type="dxa"/>
            <w:shd w:val="clear" w:color="auto" w:fill="92D050"/>
          </w:tcPr>
          <w:p w:rsidR="004600B8" w:rsidRDefault="0029444E">
            <w:pPr>
              <w:pStyle w:val="TableParagraph"/>
              <w:ind w:left="17"/>
              <w:rPr>
                <w:sz w:val="12"/>
              </w:rPr>
            </w:pPr>
            <w:r>
              <w:rPr>
                <w:w w:val="105"/>
                <w:sz w:val="12"/>
              </w:rPr>
              <w:t>Si (100%) No (0%)</w:t>
            </w:r>
          </w:p>
        </w:tc>
        <w:tc>
          <w:tcPr>
            <w:tcW w:w="894" w:type="dxa"/>
            <w:shd w:val="clear" w:color="auto" w:fill="92D050"/>
          </w:tcPr>
          <w:p w:rsidR="004600B8" w:rsidRDefault="0029444E">
            <w:pPr>
              <w:pStyle w:val="TableParagraph"/>
              <w:ind w:right="11"/>
              <w:jc w:val="right"/>
              <w:rPr>
                <w:sz w:val="12"/>
              </w:rPr>
            </w:pPr>
            <w:r>
              <w:rPr>
                <w:w w:val="105"/>
                <w:sz w:val="12"/>
              </w:rPr>
              <w:t>100%</w:t>
            </w:r>
          </w:p>
        </w:tc>
        <w:tc>
          <w:tcPr>
            <w:tcW w:w="910" w:type="dxa"/>
            <w:shd w:val="clear" w:color="auto" w:fill="92D050"/>
          </w:tcPr>
          <w:p w:rsidR="004600B8" w:rsidRDefault="0029444E">
            <w:pPr>
              <w:pStyle w:val="TableParagraph"/>
              <w:spacing w:before="21" w:line="129" w:lineRule="exact"/>
              <w:ind w:right="4"/>
              <w:jc w:val="right"/>
              <w:rPr>
                <w:b/>
                <w:sz w:val="12"/>
              </w:rPr>
            </w:pPr>
            <w:r>
              <w:rPr>
                <w:b/>
                <w:w w:val="105"/>
                <w:sz w:val="12"/>
              </w:rPr>
              <w:t>100.0%</w:t>
            </w:r>
          </w:p>
        </w:tc>
      </w:tr>
      <w:tr w:rsidR="004600B8">
        <w:trPr>
          <w:trHeight w:val="169"/>
        </w:trPr>
        <w:tc>
          <w:tcPr>
            <w:tcW w:w="2426" w:type="dxa"/>
            <w:vMerge w:val="restart"/>
            <w:shd w:val="clear" w:color="auto" w:fill="92D050"/>
          </w:tcPr>
          <w:p w:rsidR="004600B8" w:rsidRDefault="004600B8">
            <w:pPr>
              <w:pStyle w:val="TableParagraph"/>
              <w:spacing w:before="0" w:line="240" w:lineRule="auto"/>
              <w:rPr>
                <w:sz w:val="14"/>
              </w:rPr>
            </w:pPr>
          </w:p>
          <w:p w:rsidR="004600B8" w:rsidRDefault="0029444E">
            <w:pPr>
              <w:pStyle w:val="TableParagraph"/>
              <w:spacing w:before="124" w:line="240" w:lineRule="auto"/>
              <w:ind w:left="54"/>
              <w:rPr>
                <w:sz w:val="12"/>
              </w:rPr>
            </w:pPr>
            <w:r>
              <w:rPr>
                <w:w w:val="105"/>
                <w:sz w:val="12"/>
              </w:rPr>
              <w:t>5- Comités internos tradicional</w:t>
            </w:r>
          </w:p>
        </w:tc>
        <w:tc>
          <w:tcPr>
            <w:tcW w:w="3851" w:type="dxa"/>
            <w:shd w:val="clear" w:color="auto" w:fill="92D050"/>
          </w:tcPr>
          <w:p w:rsidR="004600B8" w:rsidRDefault="0029444E">
            <w:pPr>
              <w:pStyle w:val="TableParagraph"/>
              <w:ind w:left="17"/>
              <w:rPr>
                <w:sz w:val="12"/>
              </w:rPr>
            </w:pPr>
            <w:r>
              <w:rPr>
                <w:w w:val="105"/>
                <w:sz w:val="12"/>
              </w:rPr>
              <w:t>Comité A (25%)</w:t>
            </w:r>
          </w:p>
        </w:tc>
        <w:tc>
          <w:tcPr>
            <w:tcW w:w="894" w:type="dxa"/>
            <w:shd w:val="clear" w:color="auto" w:fill="92D050"/>
          </w:tcPr>
          <w:p w:rsidR="004600B8" w:rsidRDefault="0029444E">
            <w:pPr>
              <w:pStyle w:val="TableParagraph"/>
              <w:ind w:right="11"/>
              <w:jc w:val="right"/>
              <w:rPr>
                <w:sz w:val="12"/>
              </w:rPr>
            </w:pPr>
            <w:r>
              <w:rPr>
                <w:w w:val="105"/>
                <w:sz w:val="12"/>
              </w:rPr>
              <w:t>25%</w:t>
            </w:r>
          </w:p>
        </w:tc>
        <w:tc>
          <w:tcPr>
            <w:tcW w:w="910" w:type="dxa"/>
            <w:vMerge w:val="restart"/>
            <w:shd w:val="clear" w:color="auto" w:fill="92D050"/>
          </w:tcPr>
          <w:p w:rsidR="004600B8" w:rsidRDefault="004600B8">
            <w:pPr>
              <w:pStyle w:val="TableParagraph"/>
              <w:spacing w:before="0" w:line="240" w:lineRule="auto"/>
              <w:rPr>
                <w:sz w:val="14"/>
              </w:rPr>
            </w:pPr>
          </w:p>
          <w:p w:rsidR="004600B8" w:rsidRDefault="004600B8">
            <w:pPr>
              <w:pStyle w:val="TableParagraph"/>
              <w:spacing w:before="2" w:line="240" w:lineRule="auto"/>
              <w:rPr>
                <w:sz w:val="11"/>
              </w:rPr>
            </w:pPr>
          </w:p>
          <w:p w:rsidR="004600B8" w:rsidRDefault="0029444E">
            <w:pPr>
              <w:pStyle w:val="TableParagraph"/>
              <w:spacing w:before="0" w:line="240" w:lineRule="auto"/>
              <w:ind w:left="471"/>
              <w:rPr>
                <w:b/>
                <w:sz w:val="12"/>
              </w:rPr>
            </w:pPr>
            <w:r>
              <w:rPr>
                <w:b/>
                <w:w w:val="105"/>
                <w:sz w:val="12"/>
              </w:rPr>
              <w:t>100.0%</w:t>
            </w:r>
          </w:p>
        </w:tc>
      </w:tr>
      <w:tr w:rsidR="004600B8">
        <w:trPr>
          <w:trHeight w:val="169"/>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ind w:left="17"/>
              <w:rPr>
                <w:sz w:val="12"/>
              </w:rPr>
            </w:pPr>
            <w:r>
              <w:rPr>
                <w:w w:val="105"/>
                <w:sz w:val="12"/>
              </w:rPr>
              <w:t>Comité B (25%)</w:t>
            </w:r>
          </w:p>
        </w:tc>
        <w:tc>
          <w:tcPr>
            <w:tcW w:w="894" w:type="dxa"/>
            <w:shd w:val="clear" w:color="auto" w:fill="92D050"/>
          </w:tcPr>
          <w:p w:rsidR="004600B8" w:rsidRDefault="0029444E">
            <w:pPr>
              <w:pStyle w:val="TableParagraph"/>
              <w:ind w:right="11"/>
              <w:jc w:val="right"/>
              <w:rPr>
                <w:sz w:val="12"/>
              </w:rPr>
            </w:pPr>
            <w:r>
              <w:rPr>
                <w:w w:val="105"/>
                <w:sz w:val="12"/>
              </w:rPr>
              <w:t>25%</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ind w:left="17"/>
              <w:rPr>
                <w:sz w:val="12"/>
              </w:rPr>
            </w:pPr>
            <w:r>
              <w:rPr>
                <w:w w:val="105"/>
                <w:sz w:val="12"/>
              </w:rPr>
              <w:t>Comité C (25%)</w:t>
            </w:r>
          </w:p>
        </w:tc>
        <w:tc>
          <w:tcPr>
            <w:tcW w:w="894" w:type="dxa"/>
            <w:shd w:val="clear" w:color="auto" w:fill="92D050"/>
          </w:tcPr>
          <w:p w:rsidR="004600B8" w:rsidRDefault="0029444E">
            <w:pPr>
              <w:pStyle w:val="TableParagraph"/>
              <w:ind w:right="11"/>
              <w:jc w:val="right"/>
              <w:rPr>
                <w:sz w:val="12"/>
              </w:rPr>
            </w:pPr>
            <w:r>
              <w:rPr>
                <w:w w:val="105"/>
                <w:sz w:val="12"/>
              </w:rPr>
              <w:t>25%</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ind w:left="17"/>
              <w:rPr>
                <w:sz w:val="12"/>
              </w:rPr>
            </w:pPr>
            <w:r>
              <w:rPr>
                <w:w w:val="105"/>
                <w:sz w:val="12"/>
              </w:rPr>
              <w:t>Comité D (25%)</w:t>
            </w:r>
          </w:p>
        </w:tc>
        <w:tc>
          <w:tcPr>
            <w:tcW w:w="894" w:type="dxa"/>
            <w:shd w:val="clear" w:color="auto" w:fill="92D050"/>
          </w:tcPr>
          <w:p w:rsidR="004600B8" w:rsidRDefault="0029444E">
            <w:pPr>
              <w:pStyle w:val="TableParagraph"/>
              <w:ind w:right="11"/>
              <w:jc w:val="right"/>
              <w:rPr>
                <w:sz w:val="12"/>
              </w:rPr>
            </w:pPr>
            <w:r>
              <w:rPr>
                <w:w w:val="105"/>
                <w:sz w:val="12"/>
              </w:rPr>
              <w:t>25%</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shd w:val="clear" w:color="auto" w:fill="92D050"/>
          </w:tcPr>
          <w:p w:rsidR="004600B8" w:rsidRDefault="0029444E">
            <w:pPr>
              <w:pStyle w:val="TableParagraph"/>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4600B8" w:rsidRDefault="0029444E">
            <w:pPr>
              <w:pStyle w:val="TableParagraph"/>
              <w:ind w:left="17"/>
              <w:rPr>
                <w:sz w:val="12"/>
              </w:rPr>
            </w:pPr>
            <w:r>
              <w:rPr>
                <w:w w:val="105"/>
                <w:sz w:val="12"/>
              </w:rPr>
              <w:t>Si (100%) No (0%)</w:t>
            </w:r>
          </w:p>
        </w:tc>
        <w:tc>
          <w:tcPr>
            <w:tcW w:w="894" w:type="dxa"/>
            <w:shd w:val="clear" w:color="auto" w:fill="92D050"/>
          </w:tcPr>
          <w:p w:rsidR="004600B8" w:rsidRDefault="0029444E">
            <w:pPr>
              <w:pStyle w:val="TableParagraph"/>
              <w:ind w:right="11"/>
              <w:jc w:val="right"/>
              <w:rPr>
                <w:sz w:val="12"/>
              </w:rPr>
            </w:pPr>
            <w:r>
              <w:rPr>
                <w:w w:val="105"/>
                <w:sz w:val="12"/>
              </w:rPr>
              <w:t>100%</w:t>
            </w:r>
          </w:p>
        </w:tc>
        <w:tc>
          <w:tcPr>
            <w:tcW w:w="910" w:type="dxa"/>
            <w:shd w:val="clear" w:color="auto" w:fill="92D050"/>
          </w:tcPr>
          <w:p w:rsidR="004600B8" w:rsidRDefault="0029444E">
            <w:pPr>
              <w:pStyle w:val="TableParagraph"/>
              <w:spacing w:before="21" w:line="129" w:lineRule="exact"/>
              <w:ind w:right="4"/>
              <w:jc w:val="right"/>
              <w:rPr>
                <w:b/>
                <w:sz w:val="12"/>
              </w:rPr>
            </w:pPr>
            <w:r>
              <w:rPr>
                <w:b/>
                <w:w w:val="105"/>
                <w:sz w:val="12"/>
              </w:rPr>
              <w:t>100.0%</w:t>
            </w:r>
          </w:p>
        </w:tc>
      </w:tr>
      <w:tr w:rsidR="004600B8">
        <w:trPr>
          <w:trHeight w:val="169"/>
        </w:trPr>
        <w:tc>
          <w:tcPr>
            <w:tcW w:w="2426" w:type="dxa"/>
            <w:vMerge w:val="restart"/>
            <w:shd w:val="clear" w:color="auto" w:fill="92D050"/>
          </w:tcPr>
          <w:p w:rsidR="004600B8" w:rsidRDefault="0029444E">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4600B8" w:rsidRDefault="0029444E">
            <w:pPr>
              <w:pStyle w:val="TableParagraph"/>
              <w:ind w:left="17"/>
              <w:rPr>
                <w:sz w:val="12"/>
              </w:rPr>
            </w:pPr>
            <w:r>
              <w:rPr>
                <w:w w:val="105"/>
                <w:sz w:val="12"/>
              </w:rPr>
              <w:t>Resolución de faltas y delitos al interior (40%)</w:t>
            </w:r>
          </w:p>
        </w:tc>
        <w:tc>
          <w:tcPr>
            <w:tcW w:w="894" w:type="dxa"/>
            <w:shd w:val="clear" w:color="auto" w:fill="92D050"/>
          </w:tcPr>
          <w:p w:rsidR="004600B8" w:rsidRDefault="0029444E">
            <w:pPr>
              <w:pStyle w:val="TableParagraph"/>
              <w:ind w:right="11"/>
              <w:jc w:val="right"/>
              <w:rPr>
                <w:sz w:val="12"/>
              </w:rPr>
            </w:pPr>
            <w:r>
              <w:rPr>
                <w:w w:val="105"/>
                <w:sz w:val="12"/>
              </w:rPr>
              <w:t>40%</w:t>
            </w:r>
          </w:p>
        </w:tc>
        <w:tc>
          <w:tcPr>
            <w:tcW w:w="910" w:type="dxa"/>
            <w:vMerge w:val="restart"/>
            <w:shd w:val="clear" w:color="auto" w:fill="92D050"/>
          </w:tcPr>
          <w:p w:rsidR="004600B8" w:rsidRDefault="004600B8">
            <w:pPr>
              <w:pStyle w:val="TableParagraph"/>
              <w:spacing w:before="0" w:line="240" w:lineRule="auto"/>
              <w:rPr>
                <w:sz w:val="17"/>
              </w:rPr>
            </w:pPr>
          </w:p>
          <w:p w:rsidR="004600B8" w:rsidRDefault="0029444E">
            <w:pPr>
              <w:pStyle w:val="TableParagraph"/>
              <w:spacing w:before="0" w:line="240" w:lineRule="auto"/>
              <w:ind w:left="471"/>
              <w:rPr>
                <w:b/>
                <w:sz w:val="12"/>
              </w:rPr>
            </w:pPr>
            <w:r>
              <w:rPr>
                <w:b/>
                <w:w w:val="105"/>
                <w:sz w:val="12"/>
              </w:rPr>
              <w:t>100.0%</w:t>
            </w:r>
          </w:p>
        </w:tc>
      </w:tr>
      <w:tr w:rsidR="004600B8">
        <w:trPr>
          <w:trHeight w:val="169"/>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ind w:left="17"/>
              <w:rPr>
                <w:sz w:val="12"/>
              </w:rPr>
            </w:pPr>
            <w:r>
              <w:rPr>
                <w:w w:val="105"/>
                <w:sz w:val="12"/>
              </w:rPr>
              <w:t>Autoridad comunitaria que resuelve (40%)</w:t>
            </w:r>
          </w:p>
        </w:tc>
        <w:tc>
          <w:tcPr>
            <w:tcW w:w="894" w:type="dxa"/>
            <w:shd w:val="clear" w:color="auto" w:fill="92D050"/>
          </w:tcPr>
          <w:p w:rsidR="004600B8" w:rsidRDefault="0029444E">
            <w:pPr>
              <w:pStyle w:val="TableParagraph"/>
              <w:ind w:right="11"/>
              <w:jc w:val="right"/>
              <w:rPr>
                <w:sz w:val="12"/>
              </w:rPr>
            </w:pPr>
            <w:r>
              <w:rPr>
                <w:w w:val="105"/>
                <w:sz w:val="12"/>
              </w:rPr>
              <w:t>40%</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ind w:left="17"/>
              <w:rPr>
                <w:sz w:val="12"/>
              </w:rPr>
            </w:pPr>
            <w:r>
              <w:rPr>
                <w:w w:val="105"/>
                <w:sz w:val="12"/>
              </w:rPr>
              <w:t>Espacio reclusión (20%)</w:t>
            </w:r>
          </w:p>
        </w:tc>
        <w:tc>
          <w:tcPr>
            <w:tcW w:w="894" w:type="dxa"/>
            <w:shd w:val="clear" w:color="auto" w:fill="92D050"/>
          </w:tcPr>
          <w:p w:rsidR="004600B8" w:rsidRDefault="0029444E">
            <w:pPr>
              <w:pStyle w:val="TableParagraph"/>
              <w:ind w:right="11"/>
              <w:jc w:val="right"/>
              <w:rPr>
                <w:sz w:val="12"/>
              </w:rPr>
            </w:pPr>
            <w:r>
              <w:rPr>
                <w:w w:val="105"/>
                <w:sz w:val="12"/>
              </w:rPr>
              <w:t>20%</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shd w:val="clear" w:color="auto" w:fill="92D050"/>
          </w:tcPr>
          <w:p w:rsidR="004600B8" w:rsidRDefault="0029444E">
            <w:pPr>
              <w:pStyle w:val="TableParagraph"/>
              <w:ind w:left="54"/>
              <w:rPr>
                <w:sz w:val="12"/>
              </w:rPr>
            </w:pPr>
            <w:r>
              <w:rPr>
                <w:w w:val="105"/>
                <w:sz w:val="12"/>
              </w:rPr>
              <w:t>8- Trabajo comunitario</w:t>
            </w:r>
          </w:p>
        </w:tc>
        <w:tc>
          <w:tcPr>
            <w:tcW w:w="3851" w:type="dxa"/>
            <w:shd w:val="clear" w:color="auto" w:fill="92D050"/>
          </w:tcPr>
          <w:p w:rsidR="004600B8" w:rsidRDefault="0029444E">
            <w:pPr>
              <w:pStyle w:val="TableParagraph"/>
              <w:ind w:left="17"/>
              <w:rPr>
                <w:sz w:val="12"/>
              </w:rPr>
            </w:pPr>
            <w:r>
              <w:rPr>
                <w:w w:val="105"/>
                <w:sz w:val="12"/>
              </w:rPr>
              <w:t>Si (100%) No (0%)</w:t>
            </w:r>
          </w:p>
        </w:tc>
        <w:tc>
          <w:tcPr>
            <w:tcW w:w="894" w:type="dxa"/>
            <w:shd w:val="clear" w:color="auto" w:fill="92D050"/>
          </w:tcPr>
          <w:p w:rsidR="004600B8" w:rsidRDefault="0029444E">
            <w:pPr>
              <w:pStyle w:val="TableParagraph"/>
              <w:ind w:right="11"/>
              <w:jc w:val="right"/>
              <w:rPr>
                <w:sz w:val="12"/>
              </w:rPr>
            </w:pPr>
            <w:r>
              <w:rPr>
                <w:w w:val="105"/>
                <w:sz w:val="12"/>
              </w:rPr>
              <w:t>100%</w:t>
            </w:r>
          </w:p>
        </w:tc>
        <w:tc>
          <w:tcPr>
            <w:tcW w:w="910" w:type="dxa"/>
            <w:shd w:val="clear" w:color="auto" w:fill="92D050"/>
          </w:tcPr>
          <w:p w:rsidR="004600B8" w:rsidRDefault="0029444E">
            <w:pPr>
              <w:pStyle w:val="TableParagraph"/>
              <w:spacing w:before="21" w:line="129" w:lineRule="exact"/>
              <w:ind w:right="4"/>
              <w:jc w:val="right"/>
              <w:rPr>
                <w:b/>
                <w:sz w:val="12"/>
              </w:rPr>
            </w:pPr>
            <w:r>
              <w:rPr>
                <w:b/>
                <w:w w:val="105"/>
                <w:sz w:val="12"/>
              </w:rPr>
              <w:t>100.0%</w:t>
            </w:r>
          </w:p>
        </w:tc>
      </w:tr>
      <w:tr w:rsidR="004600B8">
        <w:trPr>
          <w:trHeight w:val="169"/>
        </w:trPr>
        <w:tc>
          <w:tcPr>
            <w:tcW w:w="2426" w:type="dxa"/>
            <w:vMerge w:val="restart"/>
            <w:shd w:val="clear" w:color="auto" w:fill="92D050"/>
          </w:tcPr>
          <w:p w:rsidR="004600B8" w:rsidRDefault="004600B8">
            <w:pPr>
              <w:pStyle w:val="TableParagraph"/>
              <w:spacing w:before="0" w:line="240" w:lineRule="auto"/>
              <w:rPr>
                <w:sz w:val="14"/>
              </w:rPr>
            </w:pPr>
          </w:p>
          <w:p w:rsidR="004600B8" w:rsidRDefault="0029444E">
            <w:pPr>
              <w:pStyle w:val="TableParagraph"/>
              <w:spacing w:before="124" w:line="240" w:lineRule="auto"/>
              <w:ind w:left="54"/>
              <w:rPr>
                <w:sz w:val="12"/>
              </w:rPr>
            </w:pPr>
            <w:r>
              <w:rPr>
                <w:w w:val="105"/>
                <w:sz w:val="12"/>
              </w:rPr>
              <w:t>9- Medicina Tradicional</w:t>
            </w:r>
          </w:p>
        </w:tc>
        <w:tc>
          <w:tcPr>
            <w:tcW w:w="3851" w:type="dxa"/>
            <w:shd w:val="clear" w:color="auto" w:fill="92D050"/>
          </w:tcPr>
          <w:p w:rsidR="004600B8" w:rsidRDefault="0029444E">
            <w:pPr>
              <w:pStyle w:val="TableParagraph"/>
              <w:ind w:left="17"/>
              <w:rPr>
                <w:sz w:val="12"/>
              </w:rPr>
            </w:pPr>
            <w:r>
              <w:rPr>
                <w:w w:val="105"/>
                <w:sz w:val="12"/>
              </w:rPr>
              <w:t>Enfermedad cultural A (25%)</w:t>
            </w:r>
          </w:p>
        </w:tc>
        <w:tc>
          <w:tcPr>
            <w:tcW w:w="894" w:type="dxa"/>
            <w:shd w:val="clear" w:color="auto" w:fill="92D050"/>
          </w:tcPr>
          <w:p w:rsidR="004600B8" w:rsidRDefault="0029444E">
            <w:pPr>
              <w:pStyle w:val="TableParagraph"/>
              <w:ind w:right="11"/>
              <w:jc w:val="right"/>
              <w:rPr>
                <w:sz w:val="12"/>
              </w:rPr>
            </w:pPr>
            <w:r>
              <w:rPr>
                <w:w w:val="105"/>
                <w:sz w:val="12"/>
              </w:rPr>
              <w:t>25%</w:t>
            </w:r>
          </w:p>
        </w:tc>
        <w:tc>
          <w:tcPr>
            <w:tcW w:w="910" w:type="dxa"/>
            <w:vMerge w:val="restart"/>
            <w:shd w:val="clear" w:color="auto" w:fill="92D050"/>
          </w:tcPr>
          <w:p w:rsidR="004600B8" w:rsidRDefault="004600B8">
            <w:pPr>
              <w:pStyle w:val="TableParagraph"/>
              <w:spacing w:before="0" w:line="240" w:lineRule="auto"/>
              <w:rPr>
                <w:sz w:val="14"/>
              </w:rPr>
            </w:pPr>
          </w:p>
          <w:p w:rsidR="004600B8" w:rsidRDefault="004600B8">
            <w:pPr>
              <w:pStyle w:val="TableParagraph"/>
              <w:spacing w:before="2" w:line="240" w:lineRule="auto"/>
              <w:rPr>
                <w:sz w:val="11"/>
              </w:rPr>
            </w:pPr>
          </w:p>
          <w:p w:rsidR="004600B8" w:rsidRDefault="0029444E">
            <w:pPr>
              <w:pStyle w:val="TableParagraph"/>
              <w:spacing w:before="0" w:line="240" w:lineRule="auto"/>
              <w:ind w:left="536"/>
              <w:rPr>
                <w:b/>
                <w:sz w:val="12"/>
              </w:rPr>
            </w:pPr>
            <w:r>
              <w:rPr>
                <w:b/>
                <w:w w:val="105"/>
                <w:sz w:val="12"/>
              </w:rPr>
              <w:t>50.0%</w:t>
            </w:r>
          </w:p>
        </w:tc>
      </w:tr>
      <w:tr w:rsidR="004600B8">
        <w:trPr>
          <w:trHeight w:val="169"/>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ind w:left="17"/>
              <w:rPr>
                <w:sz w:val="12"/>
              </w:rPr>
            </w:pPr>
            <w:r>
              <w:rPr>
                <w:w w:val="105"/>
                <w:sz w:val="12"/>
              </w:rPr>
              <w:t>Enfermedad cultural B (25%)</w:t>
            </w:r>
          </w:p>
        </w:tc>
        <w:tc>
          <w:tcPr>
            <w:tcW w:w="894" w:type="dxa"/>
            <w:shd w:val="clear" w:color="auto" w:fill="92D050"/>
          </w:tcPr>
          <w:p w:rsidR="004600B8" w:rsidRDefault="0029444E">
            <w:pPr>
              <w:pStyle w:val="TableParagraph"/>
              <w:ind w:right="11"/>
              <w:jc w:val="right"/>
              <w:rPr>
                <w:sz w:val="12"/>
              </w:rPr>
            </w:pPr>
            <w:r>
              <w:rPr>
                <w:w w:val="105"/>
                <w:sz w:val="12"/>
              </w:rPr>
              <w:t>25%</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ind w:left="17"/>
              <w:rPr>
                <w:sz w:val="12"/>
              </w:rPr>
            </w:pPr>
            <w:r>
              <w:rPr>
                <w:w w:val="105"/>
                <w:sz w:val="12"/>
              </w:rPr>
              <w:t>Enfermedad cultural C (25%)</w:t>
            </w:r>
          </w:p>
        </w:tc>
        <w:tc>
          <w:tcPr>
            <w:tcW w:w="894" w:type="dxa"/>
            <w:shd w:val="clear" w:color="auto" w:fill="92D050"/>
          </w:tcPr>
          <w:p w:rsidR="004600B8" w:rsidRDefault="0029444E">
            <w:pPr>
              <w:pStyle w:val="TableParagraph"/>
              <w:ind w:right="11"/>
              <w:jc w:val="right"/>
              <w:rPr>
                <w:sz w:val="12"/>
              </w:rPr>
            </w:pPr>
            <w:r>
              <w:rPr>
                <w:w w:val="105"/>
                <w:sz w:val="12"/>
              </w:rPr>
              <w:t>0%</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ind w:left="17"/>
              <w:rPr>
                <w:sz w:val="12"/>
              </w:rPr>
            </w:pPr>
            <w:r>
              <w:rPr>
                <w:w w:val="105"/>
                <w:sz w:val="12"/>
              </w:rPr>
              <w:t>Enfermedad cultural D (25%)</w:t>
            </w:r>
          </w:p>
        </w:tc>
        <w:tc>
          <w:tcPr>
            <w:tcW w:w="894" w:type="dxa"/>
            <w:shd w:val="clear" w:color="auto" w:fill="92D050"/>
          </w:tcPr>
          <w:p w:rsidR="004600B8" w:rsidRDefault="0029444E">
            <w:pPr>
              <w:pStyle w:val="TableParagraph"/>
              <w:ind w:right="11"/>
              <w:jc w:val="right"/>
              <w:rPr>
                <w:sz w:val="12"/>
              </w:rPr>
            </w:pPr>
            <w:r>
              <w:rPr>
                <w:w w:val="105"/>
                <w:sz w:val="12"/>
              </w:rPr>
              <w:t>0%</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shd w:val="clear" w:color="auto" w:fill="92D050"/>
          </w:tcPr>
          <w:p w:rsidR="004600B8" w:rsidRDefault="0029444E">
            <w:pPr>
              <w:pStyle w:val="TableParagraph"/>
              <w:ind w:left="23"/>
              <w:rPr>
                <w:sz w:val="12"/>
              </w:rPr>
            </w:pPr>
            <w:r>
              <w:rPr>
                <w:w w:val="105"/>
                <w:sz w:val="12"/>
              </w:rPr>
              <w:t>10- Parteras tradicionales</w:t>
            </w:r>
          </w:p>
        </w:tc>
        <w:tc>
          <w:tcPr>
            <w:tcW w:w="3851" w:type="dxa"/>
            <w:shd w:val="clear" w:color="auto" w:fill="92D050"/>
          </w:tcPr>
          <w:p w:rsidR="004600B8" w:rsidRDefault="0029444E">
            <w:pPr>
              <w:pStyle w:val="TableParagraph"/>
              <w:ind w:left="17"/>
              <w:rPr>
                <w:sz w:val="12"/>
              </w:rPr>
            </w:pPr>
            <w:r>
              <w:rPr>
                <w:w w:val="105"/>
                <w:sz w:val="12"/>
              </w:rPr>
              <w:t>Si (100%) No (0%)</w:t>
            </w:r>
          </w:p>
        </w:tc>
        <w:tc>
          <w:tcPr>
            <w:tcW w:w="894" w:type="dxa"/>
            <w:shd w:val="clear" w:color="auto" w:fill="92D050"/>
          </w:tcPr>
          <w:p w:rsidR="004600B8" w:rsidRDefault="0029444E">
            <w:pPr>
              <w:pStyle w:val="TableParagraph"/>
              <w:ind w:right="11"/>
              <w:jc w:val="right"/>
              <w:rPr>
                <w:sz w:val="12"/>
              </w:rPr>
            </w:pPr>
            <w:r>
              <w:rPr>
                <w:w w:val="105"/>
                <w:sz w:val="12"/>
              </w:rPr>
              <w:t>100%</w:t>
            </w:r>
          </w:p>
        </w:tc>
        <w:tc>
          <w:tcPr>
            <w:tcW w:w="910" w:type="dxa"/>
            <w:shd w:val="clear" w:color="auto" w:fill="92D050"/>
          </w:tcPr>
          <w:p w:rsidR="004600B8" w:rsidRDefault="0029444E">
            <w:pPr>
              <w:pStyle w:val="TableParagraph"/>
              <w:spacing w:before="21" w:line="129" w:lineRule="exact"/>
              <w:ind w:right="4"/>
              <w:jc w:val="right"/>
              <w:rPr>
                <w:b/>
                <w:sz w:val="12"/>
              </w:rPr>
            </w:pPr>
            <w:r>
              <w:rPr>
                <w:b/>
                <w:w w:val="105"/>
                <w:sz w:val="12"/>
              </w:rPr>
              <w:t>100.0%</w:t>
            </w:r>
          </w:p>
        </w:tc>
      </w:tr>
      <w:tr w:rsidR="004600B8">
        <w:trPr>
          <w:trHeight w:val="169"/>
        </w:trPr>
        <w:tc>
          <w:tcPr>
            <w:tcW w:w="2426" w:type="dxa"/>
            <w:vMerge w:val="restart"/>
            <w:shd w:val="clear" w:color="auto" w:fill="92D050"/>
          </w:tcPr>
          <w:p w:rsidR="004600B8" w:rsidRDefault="004600B8">
            <w:pPr>
              <w:pStyle w:val="TableParagraph"/>
              <w:spacing w:before="0" w:line="240" w:lineRule="auto"/>
              <w:rPr>
                <w:sz w:val="14"/>
              </w:rPr>
            </w:pPr>
          </w:p>
          <w:p w:rsidR="004600B8" w:rsidRDefault="0029444E">
            <w:pPr>
              <w:pStyle w:val="TableParagraph"/>
              <w:spacing w:before="124" w:line="240" w:lineRule="auto"/>
              <w:ind w:left="23"/>
              <w:rPr>
                <w:sz w:val="12"/>
              </w:rPr>
            </w:pPr>
            <w:r>
              <w:rPr>
                <w:w w:val="105"/>
                <w:sz w:val="12"/>
              </w:rPr>
              <w:t>11- Médicos tradicionales (Excepto partera)</w:t>
            </w:r>
          </w:p>
        </w:tc>
        <w:tc>
          <w:tcPr>
            <w:tcW w:w="3851" w:type="dxa"/>
            <w:shd w:val="clear" w:color="auto" w:fill="92D050"/>
          </w:tcPr>
          <w:p w:rsidR="004600B8" w:rsidRDefault="0029444E">
            <w:pPr>
              <w:pStyle w:val="TableParagraph"/>
              <w:ind w:left="17"/>
              <w:rPr>
                <w:sz w:val="12"/>
              </w:rPr>
            </w:pPr>
            <w:r>
              <w:rPr>
                <w:w w:val="105"/>
                <w:sz w:val="12"/>
              </w:rPr>
              <w:t>Médico tradicional A (25%)</w:t>
            </w:r>
          </w:p>
        </w:tc>
        <w:tc>
          <w:tcPr>
            <w:tcW w:w="894" w:type="dxa"/>
            <w:shd w:val="clear" w:color="auto" w:fill="92D050"/>
          </w:tcPr>
          <w:p w:rsidR="004600B8" w:rsidRDefault="0029444E">
            <w:pPr>
              <w:pStyle w:val="TableParagraph"/>
              <w:ind w:right="11"/>
              <w:jc w:val="right"/>
              <w:rPr>
                <w:sz w:val="12"/>
              </w:rPr>
            </w:pPr>
            <w:r>
              <w:rPr>
                <w:w w:val="105"/>
                <w:sz w:val="12"/>
              </w:rPr>
              <w:t>25%</w:t>
            </w:r>
          </w:p>
        </w:tc>
        <w:tc>
          <w:tcPr>
            <w:tcW w:w="910" w:type="dxa"/>
            <w:vMerge w:val="restart"/>
            <w:shd w:val="clear" w:color="auto" w:fill="92D050"/>
          </w:tcPr>
          <w:p w:rsidR="004600B8" w:rsidRDefault="004600B8">
            <w:pPr>
              <w:pStyle w:val="TableParagraph"/>
              <w:spacing w:before="0" w:line="240" w:lineRule="auto"/>
              <w:rPr>
                <w:sz w:val="14"/>
              </w:rPr>
            </w:pPr>
          </w:p>
          <w:p w:rsidR="004600B8" w:rsidRDefault="004600B8">
            <w:pPr>
              <w:pStyle w:val="TableParagraph"/>
              <w:spacing w:before="2" w:line="240" w:lineRule="auto"/>
              <w:rPr>
                <w:sz w:val="11"/>
              </w:rPr>
            </w:pPr>
          </w:p>
          <w:p w:rsidR="004600B8" w:rsidRDefault="0029444E">
            <w:pPr>
              <w:pStyle w:val="TableParagraph"/>
              <w:spacing w:before="0" w:line="240" w:lineRule="auto"/>
              <w:ind w:left="536"/>
              <w:rPr>
                <w:b/>
                <w:sz w:val="12"/>
              </w:rPr>
            </w:pPr>
            <w:r>
              <w:rPr>
                <w:b/>
                <w:w w:val="105"/>
                <w:sz w:val="12"/>
              </w:rPr>
              <w:t>25.0%</w:t>
            </w:r>
          </w:p>
        </w:tc>
      </w:tr>
      <w:tr w:rsidR="004600B8">
        <w:trPr>
          <w:trHeight w:val="170"/>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spacing w:before="19"/>
              <w:ind w:left="17"/>
              <w:rPr>
                <w:sz w:val="12"/>
              </w:rPr>
            </w:pPr>
            <w:r>
              <w:rPr>
                <w:w w:val="105"/>
                <w:sz w:val="12"/>
              </w:rPr>
              <w:t>Médico tradicional B (25%)</w:t>
            </w:r>
          </w:p>
        </w:tc>
        <w:tc>
          <w:tcPr>
            <w:tcW w:w="894" w:type="dxa"/>
            <w:shd w:val="clear" w:color="auto" w:fill="92D050"/>
          </w:tcPr>
          <w:p w:rsidR="004600B8" w:rsidRDefault="0029444E">
            <w:pPr>
              <w:pStyle w:val="TableParagraph"/>
              <w:spacing w:before="19"/>
              <w:ind w:right="11"/>
              <w:jc w:val="right"/>
              <w:rPr>
                <w:sz w:val="12"/>
              </w:rPr>
            </w:pPr>
            <w:r>
              <w:rPr>
                <w:w w:val="105"/>
                <w:sz w:val="12"/>
              </w:rPr>
              <w:t>0%</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ind w:left="17"/>
              <w:rPr>
                <w:sz w:val="12"/>
              </w:rPr>
            </w:pPr>
            <w:r>
              <w:rPr>
                <w:w w:val="105"/>
                <w:sz w:val="12"/>
              </w:rPr>
              <w:t>Médico tradicional C (25%)</w:t>
            </w:r>
          </w:p>
        </w:tc>
        <w:tc>
          <w:tcPr>
            <w:tcW w:w="894" w:type="dxa"/>
            <w:shd w:val="clear" w:color="auto" w:fill="92D050"/>
          </w:tcPr>
          <w:p w:rsidR="004600B8" w:rsidRDefault="0029444E">
            <w:pPr>
              <w:pStyle w:val="TableParagraph"/>
              <w:ind w:right="11"/>
              <w:jc w:val="right"/>
              <w:rPr>
                <w:sz w:val="12"/>
              </w:rPr>
            </w:pPr>
            <w:r>
              <w:rPr>
                <w:w w:val="105"/>
                <w:sz w:val="12"/>
              </w:rPr>
              <w:t>0%</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ind w:left="17"/>
              <w:rPr>
                <w:sz w:val="12"/>
              </w:rPr>
            </w:pPr>
            <w:r>
              <w:rPr>
                <w:w w:val="105"/>
                <w:sz w:val="12"/>
              </w:rPr>
              <w:t>Médico tradicional D (25%)</w:t>
            </w:r>
          </w:p>
        </w:tc>
        <w:tc>
          <w:tcPr>
            <w:tcW w:w="894" w:type="dxa"/>
            <w:shd w:val="clear" w:color="auto" w:fill="92D050"/>
          </w:tcPr>
          <w:p w:rsidR="004600B8" w:rsidRDefault="0029444E">
            <w:pPr>
              <w:pStyle w:val="TableParagraph"/>
              <w:ind w:right="11"/>
              <w:jc w:val="right"/>
              <w:rPr>
                <w:sz w:val="12"/>
              </w:rPr>
            </w:pPr>
            <w:r>
              <w:rPr>
                <w:w w:val="105"/>
                <w:sz w:val="12"/>
              </w:rPr>
              <w:t>0%</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vMerge w:val="restart"/>
            <w:shd w:val="clear" w:color="auto" w:fill="92D050"/>
          </w:tcPr>
          <w:p w:rsidR="004600B8" w:rsidRDefault="004600B8">
            <w:pPr>
              <w:pStyle w:val="TableParagraph"/>
              <w:spacing w:before="10" w:line="240" w:lineRule="auto"/>
              <w:rPr>
                <w:sz w:val="17"/>
              </w:rPr>
            </w:pPr>
          </w:p>
          <w:p w:rsidR="004600B8" w:rsidRDefault="0029444E">
            <w:pPr>
              <w:pStyle w:val="TableParagraph"/>
              <w:spacing w:before="0" w:line="280" w:lineRule="auto"/>
              <w:ind w:left="23"/>
              <w:rPr>
                <w:sz w:val="12"/>
              </w:rPr>
            </w:pPr>
            <w:r>
              <w:rPr>
                <w:w w:val="105"/>
                <w:sz w:val="12"/>
              </w:rPr>
              <w:t>12- Fiestas del pueblo: Patronal, santos, carnaval, agrícola o climática</w:t>
            </w:r>
          </w:p>
        </w:tc>
        <w:tc>
          <w:tcPr>
            <w:tcW w:w="3851" w:type="dxa"/>
            <w:shd w:val="clear" w:color="auto" w:fill="92D050"/>
          </w:tcPr>
          <w:p w:rsidR="004600B8" w:rsidRDefault="0029444E">
            <w:pPr>
              <w:pStyle w:val="TableParagraph"/>
              <w:ind w:left="17"/>
              <w:rPr>
                <w:sz w:val="12"/>
              </w:rPr>
            </w:pPr>
            <w:r>
              <w:rPr>
                <w:w w:val="105"/>
                <w:sz w:val="12"/>
              </w:rPr>
              <w:t>Fiesta A (25%)</w:t>
            </w:r>
          </w:p>
        </w:tc>
        <w:tc>
          <w:tcPr>
            <w:tcW w:w="894" w:type="dxa"/>
            <w:shd w:val="clear" w:color="auto" w:fill="92D050"/>
          </w:tcPr>
          <w:p w:rsidR="004600B8" w:rsidRDefault="0029444E">
            <w:pPr>
              <w:pStyle w:val="TableParagraph"/>
              <w:ind w:right="11"/>
              <w:jc w:val="right"/>
              <w:rPr>
                <w:sz w:val="12"/>
              </w:rPr>
            </w:pPr>
            <w:r>
              <w:rPr>
                <w:w w:val="105"/>
                <w:sz w:val="12"/>
              </w:rPr>
              <w:t>25%</w:t>
            </w:r>
          </w:p>
        </w:tc>
        <w:tc>
          <w:tcPr>
            <w:tcW w:w="910" w:type="dxa"/>
            <w:vMerge w:val="restart"/>
            <w:shd w:val="clear" w:color="auto" w:fill="92D050"/>
          </w:tcPr>
          <w:p w:rsidR="004600B8" w:rsidRDefault="004600B8">
            <w:pPr>
              <w:pStyle w:val="TableParagraph"/>
              <w:spacing w:before="0" w:line="240" w:lineRule="auto"/>
              <w:rPr>
                <w:sz w:val="14"/>
              </w:rPr>
            </w:pPr>
          </w:p>
          <w:p w:rsidR="004600B8" w:rsidRDefault="004600B8">
            <w:pPr>
              <w:pStyle w:val="TableParagraph"/>
              <w:spacing w:before="2" w:line="240" w:lineRule="auto"/>
              <w:rPr>
                <w:sz w:val="11"/>
              </w:rPr>
            </w:pPr>
          </w:p>
          <w:p w:rsidR="004600B8" w:rsidRDefault="0029444E">
            <w:pPr>
              <w:pStyle w:val="TableParagraph"/>
              <w:spacing w:before="0" w:line="240" w:lineRule="auto"/>
              <w:ind w:left="471"/>
              <w:rPr>
                <w:b/>
                <w:sz w:val="12"/>
              </w:rPr>
            </w:pPr>
            <w:r>
              <w:rPr>
                <w:b/>
                <w:w w:val="105"/>
                <w:sz w:val="12"/>
              </w:rPr>
              <w:t>100.0%</w:t>
            </w:r>
          </w:p>
        </w:tc>
      </w:tr>
      <w:tr w:rsidR="004600B8">
        <w:trPr>
          <w:trHeight w:val="169"/>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ind w:left="17"/>
              <w:rPr>
                <w:sz w:val="12"/>
              </w:rPr>
            </w:pPr>
            <w:r>
              <w:rPr>
                <w:w w:val="105"/>
                <w:sz w:val="12"/>
              </w:rPr>
              <w:t>Fiesta B (25%)</w:t>
            </w:r>
          </w:p>
        </w:tc>
        <w:tc>
          <w:tcPr>
            <w:tcW w:w="894" w:type="dxa"/>
            <w:shd w:val="clear" w:color="auto" w:fill="92D050"/>
          </w:tcPr>
          <w:p w:rsidR="004600B8" w:rsidRDefault="0029444E">
            <w:pPr>
              <w:pStyle w:val="TableParagraph"/>
              <w:ind w:right="11"/>
              <w:jc w:val="right"/>
              <w:rPr>
                <w:sz w:val="12"/>
              </w:rPr>
            </w:pPr>
            <w:r>
              <w:rPr>
                <w:w w:val="105"/>
                <w:sz w:val="12"/>
              </w:rPr>
              <w:t>25%</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ind w:left="17"/>
              <w:rPr>
                <w:sz w:val="12"/>
              </w:rPr>
            </w:pPr>
            <w:r>
              <w:rPr>
                <w:w w:val="105"/>
                <w:sz w:val="12"/>
              </w:rPr>
              <w:t>Fiesta C (25%)</w:t>
            </w:r>
          </w:p>
        </w:tc>
        <w:tc>
          <w:tcPr>
            <w:tcW w:w="894" w:type="dxa"/>
            <w:shd w:val="clear" w:color="auto" w:fill="92D050"/>
          </w:tcPr>
          <w:p w:rsidR="004600B8" w:rsidRDefault="0029444E">
            <w:pPr>
              <w:pStyle w:val="TableParagraph"/>
              <w:ind w:right="11"/>
              <w:jc w:val="right"/>
              <w:rPr>
                <w:sz w:val="12"/>
              </w:rPr>
            </w:pPr>
            <w:r>
              <w:rPr>
                <w:w w:val="105"/>
                <w:sz w:val="12"/>
              </w:rPr>
              <w:t>25%</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vMerge/>
            <w:tcBorders>
              <w:top w:val="nil"/>
            </w:tcBorders>
            <w:shd w:val="clear" w:color="auto" w:fill="92D050"/>
          </w:tcPr>
          <w:p w:rsidR="004600B8" w:rsidRDefault="004600B8">
            <w:pPr>
              <w:rPr>
                <w:sz w:val="2"/>
                <w:szCs w:val="2"/>
              </w:rPr>
            </w:pPr>
          </w:p>
        </w:tc>
        <w:tc>
          <w:tcPr>
            <w:tcW w:w="3851" w:type="dxa"/>
            <w:shd w:val="clear" w:color="auto" w:fill="92D050"/>
          </w:tcPr>
          <w:p w:rsidR="004600B8" w:rsidRDefault="0029444E">
            <w:pPr>
              <w:pStyle w:val="TableParagraph"/>
              <w:ind w:left="17"/>
              <w:rPr>
                <w:sz w:val="12"/>
              </w:rPr>
            </w:pPr>
            <w:r>
              <w:rPr>
                <w:w w:val="105"/>
                <w:sz w:val="12"/>
              </w:rPr>
              <w:t>Fiesta D (25%)</w:t>
            </w:r>
          </w:p>
        </w:tc>
        <w:tc>
          <w:tcPr>
            <w:tcW w:w="894" w:type="dxa"/>
            <w:shd w:val="clear" w:color="auto" w:fill="92D050"/>
          </w:tcPr>
          <w:p w:rsidR="004600B8" w:rsidRDefault="0029444E">
            <w:pPr>
              <w:pStyle w:val="TableParagraph"/>
              <w:ind w:right="11"/>
              <w:jc w:val="right"/>
              <w:rPr>
                <w:sz w:val="12"/>
              </w:rPr>
            </w:pPr>
            <w:r>
              <w:rPr>
                <w:w w:val="105"/>
                <w:sz w:val="12"/>
              </w:rPr>
              <w:t>25%</w:t>
            </w:r>
          </w:p>
        </w:tc>
        <w:tc>
          <w:tcPr>
            <w:tcW w:w="910" w:type="dxa"/>
            <w:vMerge/>
            <w:tcBorders>
              <w:top w:val="nil"/>
            </w:tcBorders>
            <w:shd w:val="clear" w:color="auto" w:fill="92D050"/>
          </w:tcPr>
          <w:p w:rsidR="004600B8" w:rsidRDefault="004600B8">
            <w:pPr>
              <w:rPr>
                <w:sz w:val="2"/>
                <w:szCs w:val="2"/>
              </w:rPr>
            </w:pPr>
          </w:p>
        </w:tc>
      </w:tr>
      <w:tr w:rsidR="004600B8">
        <w:trPr>
          <w:trHeight w:val="169"/>
        </w:trPr>
        <w:tc>
          <w:tcPr>
            <w:tcW w:w="2426" w:type="dxa"/>
            <w:shd w:val="clear" w:color="auto" w:fill="92D050"/>
          </w:tcPr>
          <w:p w:rsidR="004600B8" w:rsidRDefault="0029444E">
            <w:pPr>
              <w:pStyle w:val="TableParagraph"/>
              <w:spacing w:before="20" w:line="240" w:lineRule="auto"/>
              <w:ind w:left="50"/>
              <w:rPr>
                <w:sz w:val="11"/>
              </w:rPr>
            </w:pPr>
            <w:r>
              <w:rPr>
                <w:w w:val="105"/>
                <w:sz w:val="11"/>
              </w:rPr>
              <w:t>13- Relación del ciclo económico con ceremonias</w:t>
            </w:r>
          </w:p>
        </w:tc>
        <w:tc>
          <w:tcPr>
            <w:tcW w:w="3851" w:type="dxa"/>
            <w:shd w:val="clear" w:color="auto" w:fill="92D050"/>
          </w:tcPr>
          <w:p w:rsidR="004600B8" w:rsidRDefault="0029444E">
            <w:pPr>
              <w:pStyle w:val="TableParagraph"/>
              <w:ind w:left="17"/>
              <w:rPr>
                <w:sz w:val="12"/>
              </w:rPr>
            </w:pPr>
            <w:r>
              <w:rPr>
                <w:w w:val="105"/>
                <w:sz w:val="12"/>
              </w:rPr>
              <w:t>Si (100%) No (0%)</w:t>
            </w:r>
          </w:p>
        </w:tc>
        <w:tc>
          <w:tcPr>
            <w:tcW w:w="894" w:type="dxa"/>
            <w:shd w:val="clear" w:color="auto" w:fill="92D050"/>
          </w:tcPr>
          <w:p w:rsidR="004600B8" w:rsidRDefault="0029444E">
            <w:pPr>
              <w:pStyle w:val="TableParagraph"/>
              <w:ind w:right="11"/>
              <w:jc w:val="right"/>
              <w:rPr>
                <w:sz w:val="12"/>
              </w:rPr>
            </w:pPr>
            <w:r>
              <w:rPr>
                <w:w w:val="105"/>
                <w:sz w:val="12"/>
              </w:rPr>
              <w:t>0%</w:t>
            </w:r>
          </w:p>
        </w:tc>
        <w:tc>
          <w:tcPr>
            <w:tcW w:w="910" w:type="dxa"/>
            <w:shd w:val="clear" w:color="auto" w:fill="92D050"/>
          </w:tcPr>
          <w:p w:rsidR="004600B8" w:rsidRDefault="0029444E">
            <w:pPr>
              <w:pStyle w:val="TableParagraph"/>
              <w:spacing w:before="21" w:line="129" w:lineRule="exact"/>
              <w:ind w:right="3"/>
              <w:jc w:val="right"/>
              <w:rPr>
                <w:b/>
                <w:sz w:val="12"/>
              </w:rPr>
            </w:pPr>
            <w:r>
              <w:rPr>
                <w:b/>
                <w:w w:val="105"/>
                <w:sz w:val="12"/>
              </w:rPr>
              <w:t>0.0%</w:t>
            </w:r>
          </w:p>
        </w:tc>
      </w:tr>
      <w:tr w:rsidR="004600B8">
        <w:trPr>
          <w:trHeight w:val="169"/>
        </w:trPr>
        <w:tc>
          <w:tcPr>
            <w:tcW w:w="2426" w:type="dxa"/>
            <w:vMerge w:val="restart"/>
            <w:shd w:val="clear" w:color="auto" w:fill="FFFF00"/>
          </w:tcPr>
          <w:p w:rsidR="004600B8" w:rsidRDefault="004600B8">
            <w:pPr>
              <w:pStyle w:val="TableParagraph"/>
              <w:spacing w:before="10" w:line="240" w:lineRule="auto"/>
              <w:rPr>
                <w:sz w:val="17"/>
              </w:rPr>
            </w:pPr>
          </w:p>
          <w:p w:rsidR="004600B8" w:rsidRDefault="0029444E">
            <w:pPr>
              <w:pStyle w:val="TableParagraph"/>
              <w:spacing w:before="0" w:line="280" w:lineRule="auto"/>
              <w:ind w:left="23"/>
              <w:rPr>
                <w:sz w:val="12"/>
              </w:rPr>
            </w:pPr>
            <w:r>
              <w:rPr>
                <w:w w:val="105"/>
                <w:sz w:val="12"/>
              </w:rPr>
              <w:t>14- Lugares sagrados (cerros, cuevas, piedras…)</w:t>
            </w:r>
          </w:p>
        </w:tc>
        <w:tc>
          <w:tcPr>
            <w:tcW w:w="3851" w:type="dxa"/>
            <w:shd w:val="clear" w:color="auto" w:fill="FFFF00"/>
          </w:tcPr>
          <w:p w:rsidR="004600B8" w:rsidRDefault="0029444E">
            <w:pPr>
              <w:pStyle w:val="TableParagraph"/>
              <w:ind w:left="17"/>
              <w:rPr>
                <w:sz w:val="12"/>
              </w:rPr>
            </w:pPr>
            <w:r>
              <w:rPr>
                <w:w w:val="105"/>
                <w:sz w:val="12"/>
              </w:rPr>
              <w:t>Lugar sagrado A (25%)</w:t>
            </w:r>
          </w:p>
        </w:tc>
        <w:tc>
          <w:tcPr>
            <w:tcW w:w="894" w:type="dxa"/>
            <w:shd w:val="clear" w:color="auto" w:fill="FFFF00"/>
          </w:tcPr>
          <w:p w:rsidR="004600B8" w:rsidRDefault="0029444E">
            <w:pPr>
              <w:pStyle w:val="TableParagraph"/>
              <w:ind w:right="11"/>
              <w:jc w:val="right"/>
              <w:rPr>
                <w:sz w:val="12"/>
              </w:rPr>
            </w:pPr>
            <w:r>
              <w:rPr>
                <w:w w:val="105"/>
                <w:sz w:val="12"/>
              </w:rPr>
              <w:t>25%</w:t>
            </w:r>
          </w:p>
        </w:tc>
        <w:tc>
          <w:tcPr>
            <w:tcW w:w="910" w:type="dxa"/>
            <w:vMerge w:val="restart"/>
            <w:shd w:val="clear" w:color="auto" w:fill="FFFF00"/>
          </w:tcPr>
          <w:p w:rsidR="004600B8" w:rsidRDefault="004600B8">
            <w:pPr>
              <w:pStyle w:val="TableParagraph"/>
              <w:spacing w:before="0" w:line="240" w:lineRule="auto"/>
              <w:rPr>
                <w:sz w:val="14"/>
              </w:rPr>
            </w:pPr>
          </w:p>
          <w:p w:rsidR="004600B8" w:rsidRDefault="004600B8">
            <w:pPr>
              <w:pStyle w:val="TableParagraph"/>
              <w:spacing w:before="2" w:line="240" w:lineRule="auto"/>
              <w:rPr>
                <w:sz w:val="11"/>
              </w:rPr>
            </w:pPr>
          </w:p>
          <w:p w:rsidR="004600B8" w:rsidRDefault="0029444E">
            <w:pPr>
              <w:pStyle w:val="TableParagraph"/>
              <w:spacing w:before="0" w:line="240" w:lineRule="auto"/>
              <w:ind w:left="536"/>
              <w:rPr>
                <w:b/>
                <w:sz w:val="12"/>
              </w:rPr>
            </w:pPr>
            <w:r>
              <w:rPr>
                <w:b/>
                <w:w w:val="105"/>
                <w:sz w:val="12"/>
              </w:rPr>
              <w:t>25.0%</w:t>
            </w:r>
          </w:p>
        </w:tc>
      </w:tr>
      <w:tr w:rsidR="004600B8">
        <w:trPr>
          <w:trHeight w:val="169"/>
        </w:trPr>
        <w:tc>
          <w:tcPr>
            <w:tcW w:w="2426" w:type="dxa"/>
            <w:vMerge/>
            <w:tcBorders>
              <w:top w:val="nil"/>
            </w:tcBorders>
            <w:shd w:val="clear" w:color="auto" w:fill="FFFF00"/>
          </w:tcPr>
          <w:p w:rsidR="004600B8" w:rsidRDefault="004600B8">
            <w:pPr>
              <w:rPr>
                <w:sz w:val="2"/>
                <w:szCs w:val="2"/>
              </w:rPr>
            </w:pPr>
          </w:p>
        </w:tc>
        <w:tc>
          <w:tcPr>
            <w:tcW w:w="3851" w:type="dxa"/>
            <w:shd w:val="clear" w:color="auto" w:fill="FFFF00"/>
          </w:tcPr>
          <w:p w:rsidR="004600B8" w:rsidRDefault="0029444E">
            <w:pPr>
              <w:pStyle w:val="TableParagraph"/>
              <w:ind w:left="17"/>
              <w:rPr>
                <w:sz w:val="12"/>
              </w:rPr>
            </w:pPr>
            <w:r>
              <w:rPr>
                <w:w w:val="105"/>
                <w:sz w:val="12"/>
              </w:rPr>
              <w:t>Lugar sagrado B (25%)</w:t>
            </w:r>
          </w:p>
        </w:tc>
        <w:tc>
          <w:tcPr>
            <w:tcW w:w="894" w:type="dxa"/>
            <w:shd w:val="clear" w:color="auto" w:fill="FFFF00"/>
          </w:tcPr>
          <w:p w:rsidR="004600B8" w:rsidRDefault="0029444E">
            <w:pPr>
              <w:pStyle w:val="TableParagraph"/>
              <w:ind w:right="11"/>
              <w:jc w:val="right"/>
              <w:rPr>
                <w:sz w:val="12"/>
              </w:rPr>
            </w:pPr>
            <w:r>
              <w:rPr>
                <w:w w:val="105"/>
                <w:sz w:val="12"/>
              </w:rPr>
              <w:t>0%</w:t>
            </w:r>
          </w:p>
        </w:tc>
        <w:tc>
          <w:tcPr>
            <w:tcW w:w="910" w:type="dxa"/>
            <w:vMerge/>
            <w:tcBorders>
              <w:top w:val="nil"/>
            </w:tcBorders>
            <w:shd w:val="clear" w:color="auto" w:fill="FFFF00"/>
          </w:tcPr>
          <w:p w:rsidR="004600B8" w:rsidRDefault="004600B8">
            <w:pPr>
              <w:rPr>
                <w:sz w:val="2"/>
                <w:szCs w:val="2"/>
              </w:rPr>
            </w:pPr>
          </w:p>
        </w:tc>
      </w:tr>
      <w:tr w:rsidR="004600B8">
        <w:trPr>
          <w:trHeight w:val="169"/>
        </w:trPr>
        <w:tc>
          <w:tcPr>
            <w:tcW w:w="2426" w:type="dxa"/>
            <w:vMerge/>
            <w:tcBorders>
              <w:top w:val="nil"/>
            </w:tcBorders>
            <w:shd w:val="clear" w:color="auto" w:fill="FFFF00"/>
          </w:tcPr>
          <w:p w:rsidR="004600B8" w:rsidRDefault="004600B8">
            <w:pPr>
              <w:rPr>
                <w:sz w:val="2"/>
                <w:szCs w:val="2"/>
              </w:rPr>
            </w:pPr>
          </w:p>
        </w:tc>
        <w:tc>
          <w:tcPr>
            <w:tcW w:w="3851" w:type="dxa"/>
            <w:shd w:val="clear" w:color="auto" w:fill="FFFF00"/>
          </w:tcPr>
          <w:p w:rsidR="004600B8" w:rsidRDefault="0029444E">
            <w:pPr>
              <w:pStyle w:val="TableParagraph"/>
              <w:ind w:left="17"/>
              <w:rPr>
                <w:sz w:val="12"/>
              </w:rPr>
            </w:pPr>
            <w:r>
              <w:rPr>
                <w:w w:val="105"/>
                <w:sz w:val="12"/>
              </w:rPr>
              <w:t>Lugar sagrado C (25%)</w:t>
            </w:r>
          </w:p>
        </w:tc>
        <w:tc>
          <w:tcPr>
            <w:tcW w:w="894" w:type="dxa"/>
            <w:shd w:val="clear" w:color="auto" w:fill="FFFF00"/>
          </w:tcPr>
          <w:p w:rsidR="004600B8" w:rsidRDefault="0029444E">
            <w:pPr>
              <w:pStyle w:val="TableParagraph"/>
              <w:ind w:right="11"/>
              <w:jc w:val="right"/>
              <w:rPr>
                <w:sz w:val="12"/>
              </w:rPr>
            </w:pPr>
            <w:r>
              <w:rPr>
                <w:w w:val="105"/>
                <w:sz w:val="12"/>
              </w:rPr>
              <w:t>0%</w:t>
            </w:r>
          </w:p>
        </w:tc>
        <w:tc>
          <w:tcPr>
            <w:tcW w:w="910" w:type="dxa"/>
            <w:vMerge/>
            <w:tcBorders>
              <w:top w:val="nil"/>
            </w:tcBorders>
            <w:shd w:val="clear" w:color="auto" w:fill="FFFF00"/>
          </w:tcPr>
          <w:p w:rsidR="004600B8" w:rsidRDefault="004600B8">
            <w:pPr>
              <w:rPr>
                <w:sz w:val="2"/>
                <w:szCs w:val="2"/>
              </w:rPr>
            </w:pPr>
          </w:p>
        </w:tc>
      </w:tr>
      <w:tr w:rsidR="004600B8">
        <w:trPr>
          <w:trHeight w:val="169"/>
        </w:trPr>
        <w:tc>
          <w:tcPr>
            <w:tcW w:w="2426" w:type="dxa"/>
            <w:vMerge/>
            <w:tcBorders>
              <w:top w:val="nil"/>
            </w:tcBorders>
            <w:shd w:val="clear" w:color="auto" w:fill="FFFF00"/>
          </w:tcPr>
          <w:p w:rsidR="004600B8" w:rsidRDefault="004600B8">
            <w:pPr>
              <w:rPr>
                <w:sz w:val="2"/>
                <w:szCs w:val="2"/>
              </w:rPr>
            </w:pPr>
          </w:p>
        </w:tc>
        <w:tc>
          <w:tcPr>
            <w:tcW w:w="3851" w:type="dxa"/>
            <w:shd w:val="clear" w:color="auto" w:fill="FFFF00"/>
          </w:tcPr>
          <w:p w:rsidR="004600B8" w:rsidRDefault="0029444E">
            <w:pPr>
              <w:pStyle w:val="TableParagraph"/>
              <w:ind w:left="17"/>
              <w:rPr>
                <w:sz w:val="12"/>
              </w:rPr>
            </w:pPr>
            <w:r>
              <w:rPr>
                <w:w w:val="105"/>
                <w:sz w:val="12"/>
              </w:rPr>
              <w:t>Lugar sagrado D (25%)</w:t>
            </w:r>
          </w:p>
        </w:tc>
        <w:tc>
          <w:tcPr>
            <w:tcW w:w="894" w:type="dxa"/>
            <w:shd w:val="clear" w:color="auto" w:fill="FFFF00"/>
          </w:tcPr>
          <w:p w:rsidR="004600B8" w:rsidRDefault="0029444E">
            <w:pPr>
              <w:pStyle w:val="TableParagraph"/>
              <w:ind w:right="11"/>
              <w:jc w:val="right"/>
              <w:rPr>
                <w:sz w:val="12"/>
              </w:rPr>
            </w:pPr>
            <w:r>
              <w:rPr>
                <w:w w:val="105"/>
                <w:sz w:val="12"/>
              </w:rPr>
              <w:t>0%</w:t>
            </w:r>
          </w:p>
        </w:tc>
        <w:tc>
          <w:tcPr>
            <w:tcW w:w="910" w:type="dxa"/>
            <w:vMerge/>
            <w:tcBorders>
              <w:top w:val="nil"/>
            </w:tcBorders>
            <w:shd w:val="clear" w:color="auto" w:fill="FFFF00"/>
          </w:tcPr>
          <w:p w:rsidR="004600B8" w:rsidRDefault="004600B8">
            <w:pPr>
              <w:rPr>
                <w:sz w:val="2"/>
                <w:szCs w:val="2"/>
              </w:rPr>
            </w:pPr>
          </w:p>
        </w:tc>
      </w:tr>
      <w:tr w:rsidR="004600B8">
        <w:trPr>
          <w:trHeight w:val="169"/>
        </w:trPr>
        <w:tc>
          <w:tcPr>
            <w:tcW w:w="2426" w:type="dxa"/>
            <w:shd w:val="clear" w:color="auto" w:fill="FFFF00"/>
          </w:tcPr>
          <w:p w:rsidR="004600B8" w:rsidRDefault="0029444E">
            <w:pPr>
              <w:pStyle w:val="TableParagraph"/>
              <w:ind w:left="23"/>
              <w:rPr>
                <w:sz w:val="12"/>
              </w:rPr>
            </w:pPr>
            <w:r>
              <w:rPr>
                <w:w w:val="105"/>
                <w:sz w:val="12"/>
              </w:rPr>
              <w:t>15- Música (tradicional, costumbre)</w:t>
            </w:r>
          </w:p>
        </w:tc>
        <w:tc>
          <w:tcPr>
            <w:tcW w:w="3851" w:type="dxa"/>
            <w:shd w:val="clear" w:color="auto" w:fill="FFFF00"/>
          </w:tcPr>
          <w:p w:rsidR="004600B8" w:rsidRDefault="0029444E">
            <w:pPr>
              <w:pStyle w:val="TableParagraph"/>
              <w:ind w:left="17"/>
              <w:rPr>
                <w:sz w:val="12"/>
              </w:rPr>
            </w:pPr>
            <w:r>
              <w:rPr>
                <w:w w:val="105"/>
                <w:sz w:val="12"/>
              </w:rPr>
              <w:t>Si (100%) No (0%)</w:t>
            </w:r>
          </w:p>
        </w:tc>
        <w:tc>
          <w:tcPr>
            <w:tcW w:w="894" w:type="dxa"/>
            <w:shd w:val="clear" w:color="auto" w:fill="FFFF00"/>
          </w:tcPr>
          <w:p w:rsidR="004600B8" w:rsidRDefault="0029444E">
            <w:pPr>
              <w:pStyle w:val="TableParagraph"/>
              <w:ind w:right="11"/>
              <w:jc w:val="right"/>
              <w:rPr>
                <w:sz w:val="12"/>
              </w:rPr>
            </w:pPr>
            <w:r>
              <w:rPr>
                <w:w w:val="105"/>
                <w:sz w:val="12"/>
              </w:rPr>
              <w:t>100%</w:t>
            </w:r>
          </w:p>
        </w:tc>
        <w:tc>
          <w:tcPr>
            <w:tcW w:w="910" w:type="dxa"/>
            <w:shd w:val="clear" w:color="auto" w:fill="FFFF00"/>
          </w:tcPr>
          <w:p w:rsidR="004600B8" w:rsidRDefault="0029444E">
            <w:pPr>
              <w:pStyle w:val="TableParagraph"/>
              <w:spacing w:before="21" w:line="129" w:lineRule="exact"/>
              <w:ind w:right="4"/>
              <w:jc w:val="right"/>
              <w:rPr>
                <w:b/>
                <w:sz w:val="12"/>
              </w:rPr>
            </w:pPr>
            <w:r>
              <w:rPr>
                <w:b/>
                <w:w w:val="105"/>
                <w:sz w:val="12"/>
              </w:rPr>
              <w:t>100.0%</w:t>
            </w:r>
          </w:p>
        </w:tc>
      </w:tr>
      <w:tr w:rsidR="004600B8">
        <w:trPr>
          <w:trHeight w:val="169"/>
        </w:trPr>
        <w:tc>
          <w:tcPr>
            <w:tcW w:w="2426" w:type="dxa"/>
            <w:shd w:val="clear" w:color="auto" w:fill="FFFF00"/>
          </w:tcPr>
          <w:p w:rsidR="004600B8" w:rsidRDefault="0029444E">
            <w:pPr>
              <w:pStyle w:val="TableParagraph"/>
              <w:ind w:left="23"/>
              <w:rPr>
                <w:sz w:val="12"/>
              </w:rPr>
            </w:pPr>
            <w:r>
              <w:rPr>
                <w:w w:val="105"/>
                <w:sz w:val="12"/>
              </w:rPr>
              <w:t>16- Danza</w:t>
            </w:r>
          </w:p>
        </w:tc>
        <w:tc>
          <w:tcPr>
            <w:tcW w:w="3851" w:type="dxa"/>
            <w:shd w:val="clear" w:color="auto" w:fill="FFFF00"/>
          </w:tcPr>
          <w:p w:rsidR="004600B8" w:rsidRDefault="0029444E">
            <w:pPr>
              <w:pStyle w:val="TableParagraph"/>
              <w:ind w:left="17"/>
              <w:rPr>
                <w:sz w:val="12"/>
              </w:rPr>
            </w:pPr>
            <w:r>
              <w:rPr>
                <w:w w:val="105"/>
                <w:sz w:val="12"/>
              </w:rPr>
              <w:t>Si (100%) No (0%)</w:t>
            </w:r>
          </w:p>
        </w:tc>
        <w:tc>
          <w:tcPr>
            <w:tcW w:w="894" w:type="dxa"/>
            <w:shd w:val="clear" w:color="auto" w:fill="FFFF00"/>
          </w:tcPr>
          <w:p w:rsidR="004600B8" w:rsidRDefault="0029444E">
            <w:pPr>
              <w:pStyle w:val="TableParagraph"/>
              <w:ind w:right="11"/>
              <w:jc w:val="right"/>
              <w:rPr>
                <w:sz w:val="12"/>
              </w:rPr>
            </w:pPr>
            <w:r>
              <w:rPr>
                <w:w w:val="105"/>
                <w:sz w:val="12"/>
              </w:rPr>
              <w:t>0%</w:t>
            </w:r>
          </w:p>
        </w:tc>
        <w:tc>
          <w:tcPr>
            <w:tcW w:w="910" w:type="dxa"/>
            <w:shd w:val="clear" w:color="auto" w:fill="FFFF00"/>
          </w:tcPr>
          <w:p w:rsidR="004600B8" w:rsidRDefault="0029444E">
            <w:pPr>
              <w:pStyle w:val="TableParagraph"/>
              <w:spacing w:before="21" w:line="129" w:lineRule="exact"/>
              <w:ind w:right="3"/>
              <w:jc w:val="right"/>
              <w:rPr>
                <w:b/>
                <w:sz w:val="12"/>
              </w:rPr>
            </w:pPr>
            <w:r>
              <w:rPr>
                <w:b/>
                <w:w w:val="105"/>
                <w:sz w:val="12"/>
              </w:rPr>
              <w:t>0.0%</w:t>
            </w:r>
          </w:p>
        </w:tc>
      </w:tr>
      <w:tr w:rsidR="004600B8">
        <w:trPr>
          <w:trHeight w:val="169"/>
        </w:trPr>
        <w:tc>
          <w:tcPr>
            <w:tcW w:w="2426" w:type="dxa"/>
            <w:vMerge w:val="restart"/>
            <w:shd w:val="clear" w:color="auto" w:fill="FFFF00"/>
          </w:tcPr>
          <w:p w:rsidR="004600B8" w:rsidRDefault="004600B8">
            <w:pPr>
              <w:pStyle w:val="TableParagraph"/>
              <w:spacing w:before="0" w:line="240" w:lineRule="auto"/>
              <w:rPr>
                <w:sz w:val="14"/>
              </w:rPr>
            </w:pPr>
          </w:p>
          <w:p w:rsidR="004600B8" w:rsidRDefault="0029444E">
            <w:pPr>
              <w:pStyle w:val="TableParagraph"/>
              <w:spacing w:before="124" w:line="240" w:lineRule="auto"/>
              <w:ind w:left="23"/>
              <w:rPr>
                <w:sz w:val="12"/>
              </w:rPr>
            </w:pPr>
            <w:r>
              <w:rPr>
                <w:w w:val="105"/>
                <w:sz w:val="12"/>
              </w:rPr>
              <w:t>17- Leyendas y creencias</w:t>
            </w:r>
          </w:p>
        </w:tc>
        <w:tc>
          <w:tcPr>
            <w:tcW w:w="3851" w:type="dxa"/>
            <w:shd w:val="clear" w:color="auto" w:fill="FFFF00"/>
          </w:tcPr>
          <w:p w:rsidR="004600B8" w:rsidRDefault="0029444E">
            <w:pPr>
              <w:pStyle w:val="TableParagraph"/>
              <w:ind w:left="17"/>
              <w:rPr>
                <w:sz w:val="12"/>
              </w:rPr>
            </w:pPr>
            <w:r>
              <w:rPr>
                <w:w w:val="105"/>
                <w:sz w:val="12"/>
              </w:rPr>
              <w:t>Leyenda o creencia A (25%)</w:t>
            </w:r>
          </w:p>
        </w:tc>
        <w:tc>
          <w:tcPr>
            <w:tcW w:w="894" w:type="dxa"/>
            <w:shd w:val="clear" w:color="auto" w:fill="FFFF00"/>
          </w:tcPr>
          <w:p w:rsidR="004600B8" w:rsidRDefault="0029444E">
            <w:pPr>
              <w:pStyle w:val="TableParagraph"/>
              <w:ind w:right="11"/>
              <w:jc w:val="right"/>
              <w:rPr>
                <w:sz w:val="12"/>
              </w:rPr>
            </w:pPr>
            <w:r>
              <w:rPr>
                <w:w w:val="105"/>
                <w:sz w:val="12"/>
              </w:rPr>
              <w:t>0%</w:t>
            </w:r>
          </w:p>
        </w:tc>
        <w:tc>
          <w:tcPr>
            <w:tcW w:w="910" w:type="dxa"/>
            <w:vMerge w:val="restart"/>
            <w:shd w:val="clear" w:color="auto" w:fill="FFFF00"/>
          </w:tcPr>
          <w:p w:rsidR="004600B8" w:rsidRDefault="004600B8">
            <w:pPr>
              <w:pStyle w:val="TableParagraph"/>
              <w:spacing w:before="0" w:line="240" w:lineRule="auto"/>
              <w:rPr>
                <w:sz w:val="14"/>
              </w:rPr>
            </w:pPr>
          </w:p>
          <w:p w:rsidR="004600B8" w:rsidRDefault="004600B8">
            <w:pPr>
              <w:pStyle w:val="TableParagraph"/>
              <w:spacing w:before="2" w:line="240" w:lineRule="auto"/>
              <w:rPr>
                <w:sz w:val="11"/>
              </w:rPr>
            </w:pPr>
          </w:p>
          <w:p w:rsidR="004600B8" w:rsidRDefault="0029444E">
            <w:pPr>
              <w:pStyle w:val="TableParagraph"/>
              <w:spacing w:before="0" w:line="240" w:lineRule="auto"/>
              <w:ind w:right="3"/>
              <w:jc w:val="right"/>
              <w:rPr>
                <w:b/>
                <w:sz w:val="12"/>
              </w:rPr>
            </w:pPr>
            <w:r>
              <w:rPr>
                <w:b/>
                <w:w w:val="105"/>
                <w:sz w:val="12"/>
              </w:rPr>
              <w:t>0.0%</w:t>
            </w:r>
          </w:p>
        </w:tc>
      </w:tr>
      <w:tr w:rsidR="004600B8">
        <w:trPr>
          <w:trHeight w:val="169"/>
        </w:trPr>
        <w:tc>
          <w:tcPr>
            <w:tcW w:w="2426" w:type="dxa"/>
            <w:vMerge/>
            <w:tcBorders>
              <w:top w:val="nil"/>
            </w:tcBorders>
            <w:shd w:val="clear" w:color="auto" w:fill="FFFF00"/>
          </w:tcPr>
          <w:p w:rsidR="004600B8" w:rsidRDefault="004600B8">
            <w:pPr>
              <w:rPr>
                <w:sz w:val="2"/>
                <w:szCs w:val="2"/>
              </w:rPr>
            </w:pPr>
          </w:p>
        </w:tc>
        <w:tc>
          <w:tcPr>
            <w:tcW w:w="3851" w:type="dxa"/>
            <w:shd w:val="clear" w:color="auto" w:fill="FFFF00"/>
          </w:tcPr>
          <w:p w:rsidR="004600B8" w:rsidRDefault="0029444E">
            <w:pPr>
              <w:pStyle w:val="TableParagraph"/>
              <w:ind w:left="17"/>
              <w:rPr>
                <w:sz w:val="12"/>
              </w:rPr>
            </w:pPr>
            <w:r>
              <w:rPr>
                <w:w w:val="105"/>
                <w:sz w:val="12"/>
              </w:rPr>
              <w:t>Leyenda o creencia B (25%)</w:t>
            </w:r>
          </w:p>
        </w:tc>
        <w:tc>
          <w:tcPr>
            <w:tcW w:w="894" w:type="dxa"/>
            <w:shd w:val="clear" w:color="auto" w:fill="FFFF00"/>
          </w:tcPr>
          <w:p w:rsidR="004600B8" w:rsidRDefault="0029444E">
            <w:pPr>
              <w:pStyle w:val="TableParagraph"/>
              <w:ind w:right="11"/>
              <w:jc w:val="right"/>
              <w:rPr>
                <w:sz w:val="12"/>
              </w:rPr>
            </w:pPr>
            <w:r>
              <w:rPr>
                <w:w w:val="105"/>
                <w:sz w:val="12"/>
              </w:rPr>
              <w:t>0%</w:t>
            </w:r>
          </w:p>
        </w:tc>
        <w:tc>
          <w:tcPr>
            <w:tcW w:w="910" w:type="dxa"/>
            <w:vMerge/>
            <w:tcBorders>
              <w:top w:val="nil"/>
            </w:tcBorders>
            <w:shd w:val="clear" w:color="auto" w:fill="FFFF00"/>
          </w:tcPr>
          <w:p w:rsidR="004600B8" w:rsidRDefault="004600B8">
            <w:pPr>
              <w:rPr>
                <w:sz w:val="2"/>
                <w:szCs w:val="2"/>
              </w:rPr>
            </w:pPr>
          </w:p>
        </w:tc>
      </w:tr>
      <w:tr w:rsidR="004600B8">
        <w:trPr>
          <w:trHeight w:val="169"/>
        </w:trPr>
        <w:tc>
          <w:tcPr>
            <w:tcW w:w="2426" w:type="dxa"/>
            <w:vMerge/>
            <w:tcBorders>
              <w:top w:val="nil"/>
            </w:tcBorders>
            <w:shd w:val="clear" w:color="auto" w:fill="FFFF00"/>
          </w:tcPr>
          <w:p w:rsidR="004600B8" w:rsidRDefault="004600B8">
            <w:pPr>
              <w:rPr>
                <w:sz w:val="2"/>
                <w:szCs w:val="2"/>
              </w:rPr>
            </w:pPr>
          </w:p>
        </w:tc>
        <w:tc>
          <w:tcPr>
            <w:tcW w:w="3851" w:type="dxa"/>
            <w:shd w:val="clear" w:color="auto" w:fill="FFFF00"/>
          </w:tcPr>
          <w:p w:rsidR="004600B8" w:rsidRDefault="0029444E">
            <w:pPr>
              <w:pStyle w:val="TableParagraph"/>
              <w:ind w:left="17"/>
              <w:rPr>
                <w:sz w:val="12"/>
              </w:rPr>
            </w:pPr>
            <w:r>
              <w:rPr>
                <w:w w:val="105"/>
                <w:sz w:val="12"/>
              </w:rPr>
              <w:t>Leyenda o creencia C (25%)</w:t>
            </w:r>
          </w:p>
        </w:tc>
        <w:tc>
          <w:tcPr>
            <w:tcW w:w="894" w:type="dxa"/>
            <w:shd w:val="clear" w:color="auto" w:fill="FFFF00"/>
          </w:tcPr>
          <w:p w:rsidR="004600B8" w:rsidRDefault="0029444E">
            <w:pPr>
              <w:pStyle w:val="TableParagraph"/>
              <w:ind w:right="11"/>
              <w:jc w:val="right"/>
              <w:rPr>
                <w:sz w:val="12"/>
              </w:rPr>
            </w:pPr>
            <w:r>
              <w:rPr>
                <w:w w:val="105"/>
                <w:sz w:val="12"/>
              </w:rPr>
              <w:t>0%</w:t>
            </w:r>
          </w:p>
        </w:tc>
        <w:tc>
          <w:tcPr>
            <w:tcW w:w="910" w:type="dxa"/>
            <w:vMerge/>
            <w:tcBorders>
              <w:top w:val="nil"/>
            </w:tcBorders>
            <w:shd w:val="clear" w:color="auto" w:fill="FFFF00"/>
          </w:tcPr>
          <w:p w:rsidR="004600B8" w:rsidRDefault="004600B8">
            <w:pPr>
              <w:rPr>
                <w:sz w:val="2"/>
                <w:szCs w:val="2"/>
              </w:rPr>
            </w:pPr>
          </w:p>
        </w:tc>
      </w:tr>
      <w:tr w:rsidR="004600B8">
        <w:trPr>
          <w:trHeight w:val="169"/>
        </w:trPr>
        <w:tc>
          <w:tcPr>
            <w:tcW w:w="2426" w:type="dxa"/>
            <w:vMerge/>
            <w:tcBorders>
              <w:top w:val="nil"/>
            </w:tcBorders>
            <w:shd w:val="clear" w:color="auto" w:fill="FFFF00"/>
          </w:tcPr>
          <w:p w:rsidR="004600B8" w:rsidRDefault="004600B8">
            <w:pPr>
              <w:rPr>
                <w:sz w:val="2"/>
                <w:szCs w:val="2"/>
              </w:rPr>
            </w:pPr>
          </w:p>
        </w:tc>
        <w:tc>
          <w:tcPr>
            <w:tcW w:w="3851" w:type="dxa"/>
            <w:shd w:val="clear" w:color="auto" w:fill="FFFF00"/>
          </w:tcPr>
          <w:p w:rsidR="004600B8" w:rsidRDefault="0029444E">
            <w:pPr>
              <w:pStyle w:val="TableParagraph"/>
              <w:ind w:left="17"/>
              <w:rPr>
                <w:sz w:val="12"/>
              </w:rPr>
            </w:pPr>
            <w:r>
              <w:rPr>
                <w:w w:val="105"/>
                <w:sz w:val="12"/>
              </w:rPr>
              <w:t>Leyenda o creencia D (25%)</w:t>
            </w:r>
          </w:p>
        </w:tc>
        <w:tc>
          <w:tcPr>
            <w:tcW w:w="894" w:type="dxa"/>
            <w:shd w:val="clear" w:color="auto" w:fill="FFFF00"/>
          </w:tcPr>
          <w:p w:rsidR="004600B8" w:rsidRDefault="0029444E">
            <w:pPr>
              <w:pStyle w:val="TableParagraph"/>
              <w:ind w:right="11"/>
              <w:jc w:val="right"/>
              <w:rPr>
                <w:sz w:val="12"/>
              </w:rPr>
            </w:pPr>
            <w:r>
              <w:rPr>
                <w:w w:val="105"/>
                <w:sz w:val="12"/>
              </w:rPr>
              <w:t>0%</w:t>
            </w:r>
          </w:p>
        </w:tc>
        <w:tc>
          <w:tcPr>
            <w:tcW w:w="910" w:type="dxa"/>
            <w:vMerge/>
            <w:tcBorders>
              <w:top w:val="nil"/>
            </w:tcBorders>
            <w:shd w:val="clear" w:color="auto" w:fill="FFFF00"/>
          </w:tcPr>
          <w:p w:rsidR="004600B8" w:rsidRDefault="004600B8">
            <w:pPr>
              <w:rPr>
                <w:sz w:val="2"/>
                <w:szCs w:val="2"/>
              </w:rPr>
            </w:pPr>
          </w:p>
        </w:tc>
      </w:tr>
      <w:tr w:rsidR="004600B8">
        <w:trPr>
          <w:trHeight w:val="169"/>
        </w:trPr>
        <w:tc>
          <w:tcPr>
            <w:tcW w:w="2426" w:type="dxa"/>
            <w:shd w:val="clear" w:color="auto" w:fill="F9BE8F"/>
          </w:tcPr>
          <w:p w:rsidR="004600B8" w:rsidRDefault="0029444E">
            <w:pPr>
              <w:pStyle w:val="TableParagraph"/>
              <w:ind w:left="23"/>
              <w:rPr>
                <w:sz w:val="12"/>
              </w:rPr>
            </w:pPr>
            <w:r>
              <w:rPr>
                <w:w w:val="105"/>
                <w:sz w:val="12"/>
              </w:rPr>
              <w:t>18- Vestimenta tradicional</w:t>
            </w:r>
          </w:p>
        </w:tc>
        <w:tc>
          <w:tcPr>
            <w:tcW w:w="3851" w:type="dxa"/>
            <w:shd w:val="clear" w:color="auto" w:fill="F9BE8F"/>
          </w:tcPr>
          <w:p w:rsidR="004600B8" w:rsidRDefault="0029444E">
            <w:pPr>
              <w:pStyle w:val="TableParagraph"/>
              <w:ind w:left="17"/>
              <w:rPr>
                <w:sz w:val="12"/>
              </w:rPr>
            </w:pPr>
            <w:r>
              <w:rPr>
                <w:w w:val="105"/>
                <w:sz w:val="12"/>
              </w:rPr>
              <w:t>Si (100%) No (0%)</w:t>
            </w:r>
          </w:p>
        </w:tc>
        <w:tc>
          <w:tcPr>
            <w:tcW w:w="894" w:type="dxa"/>
            <w:shd w:val="clear" w:color="auto" w:fill="F9BE8F"/>
          </w:tcPr>
          <w:p w:rsidR="004600B8" w:rsidRDefault="0029444E">
            <w:pPr>
              <w:pStyle w:val="TableParagraph"/>
              <w:ind w:right="11"/>
              <w:jc w:val="right"/>
              <w:rPr>
                <w:sz w:val="12"/>
              </w:rPr>
            </w:pPr>
            <w:r>
              <w:rPr>
                <w:w w:val="105"/>
                <w:sz w:val="12"/>
              </w:rPr>
              <w:t>100%</w:t>
            </w:r>
          </w:p>
        </w:tc>
        <w:tc>
          <w:tcPr>
            <w:tcW w:w="910" w:type="dxa"/>
            <w:shd w:val="clear" w:color="auto" w:fill="F9BE8F"/>
          </w:tcPr>
          <w:p w:rsidR="004600B8" w:rsidRDefault="0029444E">
            <w:pPr>
              <w:pStyle w:val="TableParagraph"/>
              <w:spacing w:before="21" w:line="129" w:lineRule="exact"/>
              <w:ind w:right="4"/>
              <w:jc w:val="right"/>
              <w:rPr>
                <w:b/>
                <w:sz w:val="12"/>
              </w:rPr>
            </w:pPr>
            <w:r>
              <w:rPr>
                <w:b/>
                <w:w w:val="105"/>
                <w:sz w:val="12"/>
              </w:rPr>
              <w:t>100.0%</w:t>
            </w:r>
          </w:p>
        </w:tc>
      </w:tr>
      <w:tr w:rsidR="004600B8">
        <w:trPr>
          <w:trHeight w:val="170"/>
        </w:trPr>
        <w:tc>
          <w:tcPr>
            <w:tcW w:w="2426" w:type="dxa"/>
            <w:vMerge w:val="restart"/>
            <w:shd w:val="clear" w:color="auto" w:fill="F9BE8F"/>
          </w:tcPr>
          <w:p w:rsidR="004600B8" w:rsidRDefault="004600B8">
            <w:pPr>
              <w:pStyle w:val="TableParagraph"/>
              <w:spacing w:before="0" w:line="240" w:lineRule="auto"/>
              <w:rPr>
                <w:sz w:val="14"/>
              </w:rPr>
            </w:pPr>
          </w:p>
          <w:p w:rsidR="004600B8" w:rsidRDefault="0029444E">
            <w:pPr>
              <w:pStyle w:val="TableParagraph"/>
              <w:spacing w:before="124" w:line="240" w:lineRule="auto"/>
              <w:ind w:left="23"/>
              <w:rPr>
                <w:sz w:val="12"/>
              </w:rPr>
            </w:pPr>
            <w:r>
              <w:rPr>
                <w:w w:val="105"/>
                <w:sz w:val="12"/>
              </w:rPr>
              <w:t>19- Artesanías</w:t>
            </w:r>
          </w:p>
        </w:tc>
        <w:tc>
          <w:tcPr>
            <w:tcW w:w="3851" w:type="dxa"/>
            <w:shd w:val="clear" w:color="auto" w:fill="F9BE8F"/>
          </w:tcPr>
          <w:p w:rsidR="004600B8" w:rsidRDefault="0029444E">
            <w:pPr>
              <w:pStyle w:val="TableParagraph"/>
              <w:spacing w:before="19"/>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4600B8" w:rsidRDefault="0029444E">
            <w:pPr>
              <w:pStyle w:val="TableParagraph"/>
              <w:spacing w:before="19"/>
              <w:ind w:right="11"/>
              <w:jc w:val="right"/>
              <w:rPr>
                <w:sz w:val="12"/>
              </w:rPr>
            </w:pPr>
            <w:r>
              <w:rPr>
                <w:w w:val="105"/>
                <w:sz w:val="12"/>
              </w:rPr>
              <w:t>25%</w:t>
            </w:r>
          </w:p>
        </w:tc>
        <w:tc>
          <w:tcPr>
            <w:tcW w:w="910" w:type="dxa"/>
            <w:vMerge w:val="restart"/>
            <w:shd w:val="clear" w:color="auto" w:fill="F9BE8F"/>
          </w:tcPr>
          <w:p w:rsidR="004600B8" w:rsidRDefault="004600B8">
            <w:pPr>
              <w:pStyle w:val="TableParagraph"/>
              <w:spacing w:before="0" w:line="240" w:lineRule="auto"/>
              <w:rPr>
                <w:sz w:val="14"/>
              </w:rPr>
            </w:pPr>
          </w:p>
          <w:p w:rsidR="004600B8" w:rsidRDefault="004600B8">
            <w:pPr>
              <w:pStyle w:val="TableParagraph"/>
              <w:spacing w:before="2" w:line="240" w:lineRule="auto"/>
              <w:rPr>
                <w:sz w:val="11"/>
              </w:rPr>
            </w:pPr>
          </w:p>
          <w:p w:rsidR="004600B8" w:rsidRDefault="0029444E">
            <w:pPr>
              <w:pStyle w:val="TableParagraph"/>
              <w:spacing w:before="0" w:line="240" w:lineRule="auto"/>
              <w:ind w:left="536"/>
              <w:rPr>
                <w:b/>
                <w:sz w:val="12"/>
              </w:rPr>
            </w:pPr>
            <w:r>
              <w:rPr>
                <w:b/>
                <w:w w:val="105"/>
                <w:sz w:val="12"/>
              </w:rPr>
              <w:t>50.0%</w:t>
            </w:r>
          </w:p>
        </w:tc>
      </w:tr>
      <w:tr w:rsidR="004600B8">
        <w:trPr>
          <w:trHeight w:val="169"/>
        </w:trPr>
        <w:tc>
          <w:tcPr>
            <w:tcW w:w="2426" w:type="dxa"/>
            <w:vMerge/>
            <w:tcBorders>
              <w:top w:val="nil"/>
            </w:tcBorders>
            <w:shd w:val="clear" w:color="auto" w:fill="F9BE8F"/>
          </w:tcPr>
          <w:p w:rsidR="004600B8" w:rsidRDefault="004600B8">
            <w:pPr>
              <w:rPr>
                <w:sz w:val="2"/>
                <w:szCs w:val="2"/>
              </w:rPr>
            </w:pPr>
          </w:p>
        </w:tc>
        <w:tc>
          <w:tcPr>
            <w:tcW w:w="3851" w:type="dxa"/>
            <w:shd w:val="clear" w:color="auto" w:fill="F9BE8F"/>
          </w:tcPr>
          <w:p w:rsidR="004600B8" w:rsidRDefault="0029444E">
            <w:pPr>
              <w:pStyle w:val="TableParagraph"/>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4600B8" w:rsidRDefault="0029444E">
            <w:pPr>
              <w:pStyle w:val="TableParagraph"/>
              <w:ind w:right="11"/>
              <w:jc w:val="right"/>
              <w:rPr>
                <w:sz w:val="12"/>
              </w:rPr>
            </w:pPr>
            <w:r>
              <w:rPr>
                <w:w w:val="105"/>
                <w:sz w:val="12"/>
              </w:rPr>
              <w:t>25%</w:t>
            </w:r>
          </w:p>
        </w:tc>
        <w:tc>
          <w:tcPr>
            <w:tcW w:w="910" w:type="dxa"/>
            <w:vMerge/>
            <w:tcBorders>
              <w:top w:val="nil"/>
            </w:tcBorders>
            <w:shd w:val="clear" w:color="auto" w:fill="F9BE8F"/>
          </w:tcPr>
          <w:p w:rsidR="004600B8" w:rsidRDefault="004600B8">
            <w:pPr>
              <w:rPr>
                <w:sz w:val="2"/>
                <w:szCs w:val="2"/>
              </w:rPr>
            </w:pPr>
          </w:p>
        </w:tc>
      </w:tr>
      <w:tr w:rsidR="004600B8">
        <w:trPr>
          <w:trHeight w:val="169"/>
        </w:trPr>
        <w:tc>
          <w:tcPr>
            <w:tcW w:w="2426" w:type="dxa"/>
            <w:vMerge/>
            <w:tcBorders>
              <w:top w:val="nil"/>
            </w:tcBorders>
            <w:shd w:val="clear" w:color="auto" w:fill="F9BE8F"/>
          </w:tcPr>
          <w:p w:rsidR="004600B8" w:rsidRDefault="004600B8">
            <w:pPr>
              <w:rPr>
                <w:sz w:val="2"/>
                <w:szCs w:val="2"/>
              </w:rPr>
            </w:pPr>
          </w:p>
        </w:tc>
        <w:tc>
          <w:tcPr>
            <w:tcW w:w="3851" w:type="dxa"/>
            <w:shd w:val="clear" w:color="auto" w:fill="F9BE8F"/>
          </w:tcPr>
          <w:p w:rsidR="004600B8" w:rsidRDefault="0029444E">
            <w:pPr>
              <w:pStyle w:val="TableParagraph"/>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4600B8" w:rsidRDefault="0029444E">
            <w:pPr>
              <w:pStyle w:val="TableParagraph"/>
              <w:ind w:right="11"/>
              <w:jc w:val="right"/>
              <w:rPr>
                <w:sz w:val="12"/>
              </w:rPr>
            </w:pPr>
            <w:r>
              <w:rPr>
                <w:w w:val="105"/>
                <w:sz w:val="12"/>
              </w:rPr>
              <w:t>0%</w:t>
            </w:r>
          </w:p>
        </w:tc>
        <w:tc>
          <w:tcPr>
            <w:tcW w:w="910" w:type="dxa"/>
            <w:vMerge/>
            <w:tcBorders>
              <w:top w:val="nil"/>
            </w:tcBorders>
            <w:shd w:val="clear" w:color="auto" w:fill="F9BE8F"/>
          </w:tcPr>
          <w:p w:rsidR="004600B8" w:rsidRDefault="004600B8">
            <w:pPr>
              <w:rPr>
                <w:sz w:val="2"/>
                <w:szCs w:val="2"/>
              </w:rPr>
            </w:pPr>
          </w:p>
        </w:tc>
      </w:tr>
      <w:tr w:rsidR="004600B8">
        <w:trPr>
          <w:trHeight w:val="169"/>
        </w:trPr>
        <w:tc>
          <w:tcPr>
            <w:tcW w:w="2426" w:type="dxa"/>
            <w:vMerge/>
            <w:tcBorders>
              <w:top w:val="nil"/>
            </w:tcBorders>
            <w:shd w:val="clear" w:color="auto" w:fill="F9BE8F"/>
          </w:tcPr>
          <w:p w:rsidR="004600B8" w:rsidRDefault="004600B8">
            <w:pPr>
              <w:rPr>
                <w:sz w:val="2"/>
                <w:szCs w:val="2"/>
              </w:rPr>
            </w:pPr>
          </w:p>
        </w:tc>
        <w:tc>
          <w:tcPr>
            <w:tcW w:w="3851" w:type="dxa"/>
            <w:shd w:val="clear" w:color="auto" w:fill="F9BE8F"/>
          </w:tcPr>
          <w:p w:rsidR="004600B8" w:rsidRDefault="0029444E">
            <w:pPr>
              <w:pStyle w:val="TableParagraph"/>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4600B8" w:rsidRDefault="0029444E">
            <w:pPr>
              <w:pStyle w:val="TableParagraph"/>
              <w:ind w:right="11"/>
              <w:jc w:val="right"/>
              <w:rPr>
                <w:sz w:val="12"/>
              </w:rPr>
            </w:pPr>
            <w:r>
              <w:rPr>
                <w:w w:val="105"/>
                <w:sz w:val="12"/>
              </w:rPr>
              <w:t>0%</w:t>
            </w:r>
          </w:p>
        </w:tc>
        <w:tc>
          <w:tcPr>
            <w:tcW w:w="910" w:type="dxa"/>
            <w:vMerge/>
            <w:tcBorders>
              <w:top w:val="nil"/>
            </w:tcBorders>
            <w:shd w:val="clear" w:color="auto" w:fill="F9BE8F"/>
          </w:tcPr>
          <w:p w:rsidR="004600B8" w:rsidRDefault="004600B8">
            <w:pPr>
              <w:rPr>
                <w:sz w:val="2"/>
                <w:szCs w:val="2"/>
              </w:rPr>
            </w:pPr>
          </w:p>
        </w:tc>
      </w:tr>
      <w:tr w:rsidR="004600B8">
        <w:trPr>
          <w:trHeight w:val="169"/>
        </w:trPr>
        <w:tc>
          <w:tcPr>
            <w:tcW w:w="2426" w:type="dxa"/>
            <w:vMerge w:val="restart"/>
            <w:shd w:val="clear" w:color="auto" w:fill="F9BE8F"/>
          </w:tcPr>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4600B8">
            <w:pPr>
              <w:pStyle w:val="TableParagraph"/>
              <w:spacing w:before="11" w:line="240" w:lineRule="auto"/>
              <w:rPr>
                <w:sz w:val="20"/>
              </w:rPr>
            </w:pPr>
          </w:p>
          <w:p w:rsidR="004600B8" w:rsidRDefault="0029444E">
            <w:pPr>
              <w:pStyle w:val="TableParagraph"/>
              <w:spacing w:before="0" w:line="240" w:lineRule="auto"/>
              <w:ind w:left="23"/>
              <w:rPr>
                <w:sz w:val="12"/>
              </w:rPr>
            </w:pPr>
            <w:r>
              <w:rPr>
                <w:w w:val="105"/>
                <w:sz w:val="12"/>
              </w:rPr>
              <w:t>20- Origen</w:t>
            </w:r>
          </w:p>
        </w:tc>
        <w:tc>
          <w:tcPr>
            <w:tcW w:w="3851" w:type="dxa"/>
            <w:shd w:val="clear" w:color="auto" w:fill="F9BE8F"/>
          </w:tcPr>
          <w:p w:rsidR="004600B8" w:rsidRDefault="0029444E">
            <w:pPr>
              <w:pStyle w:val="TableParagraph"/>
              <w:ind w:left="17"/>
              <w:rPr>
                <w:sz w:val="12"/>
              </w:rPr>
            </w:pPr>
            <w:r>
              <w:rPr>
                <w:w w:val="105"/>
                <w:sz w:val="12"/>
              </w:rPr>
              <w:t>Por cada año (0.5%) máximo 50%</w:t>
            </w:r>
          </w:p>
        </w:tc>
        <w:tc>
          <w:tcPr>
            <w:tcW w:w="894" w:type="dxa"/>
            <w:shd w:val="clear" w:color="auto" w:fill="F9BE8F"/>
          </w:tcPr>
          <w:p w:rsidR="004600B8" w:rsidRDefault="0029444E">
            <w:pPr>
              <w:pStyle w:val="TableParagraph"/>
              <w:ind w:right="11"/>
              <w:jc w:val="right"/>
              <w:rPr>
                <w:sz w:val="12"/>
              </w:rPr>
            </w:pPr>
            <w:r>
              <w:rPr>
                <w:w w:val="105"/>
                <w:sz w:val="12"/>
              </w:rPr>
              <w:t>18%</w:t>
            </w:r>
          </w:p>
        </w:tc>
        <w:tc>
          <w:tcPr>
            <w:tcW w:w="910" w:type="dxa"/>
            <w:vMerge w:val="restart"/>
            <w:shd w:val="clear" w:color="auto" w:fill="F9BE8F"/>
          </w:tcPr>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4600B8">
            <w:pPr>
              <w:pStyle w:val="TableParagraph"/>
              <w:spacing w:before="0" w:line="240" w:lineRule="auto"/>
              <w:rPr>
                <w:sz w:val="14"/>
              </w:rPr>
            </w:pPr>
          </w:p>
          <w:p w:rsidR="004600B8" w:rsidRDefault="0029444E">
            <w:pPr>
              <w:pStyle w:val="TableParagraph"/>
              <w:spacing w:before="82" w:line="240" w:lineRule="auto"/>
              <w:ind w:left="536"/>
              <w:rPr>
                <w:b/>
                <w:sz w:val="12"/>
              </w:rPr>
            </w:pPr>
            <w:r>
              <w:rPr>
                <w:b/>
                <w:w w:val="105"/>
                <w:sz w:val="12"/>
              </w:rPr>
              <w:t>57.5%</w:t>
            </w:r>
          </w:p>
        </w:tc>
      </w:tr>
      <w:tr w:rsidR="004600B8">
        <w:trPr>
          <w:trHeight w:val="169"/>
        </w:trPr>
        <w:tc>
          <w:tcPr>
            <w:tcW w:w="2426" w:type="dxa"/>
            <w:vMerge/>
            <w:tcBorders>
              <w:top w:val="nil"/>
            </w:tcBorders>
            <w:shd w:val="clear" w:color="auto" w:fill="F9BE8F"/>
          </w:tcPr>
          <w:p w:rsidR="004600B8" w:rsidRDefault="004600B8">
            <w:pPr>
              <w:rPr>
                <w:sz w:val="2"/>
                <w:szCs w:val="2"/>
              </w:rPr>
            </w:pPr>
          </w:p>
        </w:tc>
        <w:tc>
          <w:tcPr>
            <w:tcW w:w="3851" w:type="dxa"/>
            <w:shd w:val="clear" w:color="auto" w:fill="F9BE8F"/>
          </w:tcPr>
          <w:p w:rsidR="004600B8" w:rsidRDefault="0029444E">
            <w:pPr>
              <w:pStyle w:val="TableParagraph"/>
              <w:ind w:left="17"/>
              <w:rPr>
                <w:sz w:val="12"/>
              </w:rPr>
            </w:pPr>
            <w:r>
              <w:rPr>
                <w:w w:val="105"/>
                <w:sz w:val="12"/>
              </w:rPr>
              <w:t>Mito fundacional (25%)</w:t>
            </w:r>
          </w:p>
        </w:tc>
        <w:tc>
          <w:tcPr>
            <w:tcW w:w="894" w:type="dxa"/>
            <w:shd w:val="clear" w:color="auto" w:fill="F9BE8F"/>
          </w:tcPr>
          <w:p w:rsidR="004600B8" w:rsidRDefault="0029444E">
            <w:pPr>
              <w:pStyle w:val="TableParagraph"/>
              <w:ind w:right="11"/>
              <w:jc w:val="right"/>
              <w:rPr>
                <w:sz w:val="12"/>
              </w:rPr>
            </w:pPr>
            <w:r>
              <w:rPr>
                <w:w w:val="105"/>
                <w:sz w:val="12"/>
              </w:rPr>
              <w:t>25%</w:t>
            </w:r>
          </w:p>
        </w:tc>
        <w:tc>
          <w:tcPr>
            <w:tcW w:w="910" w:type="dxa"/>
            <w:vMerge/>
            <w:tcBorders>
              <w:top w:val="nil"/>
            </w:tcBorders>
            <w:shd w:val="clear" w:color="auto" w:fill="F9BE8F"/>
          </w:tcPr>
          <w:p w:rsidR="004600B8" w:rsidRDefault="004600B8">
            <w:pPr>
              <w:rPr>
                <w:sz w:val="2"/>
                <w:szCs w:val="2"/>
              </w:rPr>
            </w:pPr>
          </w:p>
        </w:tc>
      </w:tr>
      <w:tr w:rsidR="004600B8">
        <w:trPr>
          <w:trHeight w:val="169"/>
        </w:trPr>
        <w:tc>
          <w:tcPr>
            <w:tcW w:w="2426" w:type="dxa"/>
            <w:vMerge/>
            <w:tcBorders>
              <w:top w:val="nil"/>
            </w:tcBorders>
            <w:shd w:val="clear" w:color="auto" w:fill="F9BE8F"/>
          </w:tcPr>
          <w:p w:rsidR="004600B8" w:rsidRDefault="004600B8">
            <w:pPr>
              <w:rPr>
                <w:sz w:val="2"/>
                <w:szCs w:val="2"/>
              </w:rPr>
            </w:pPr>
          </w:p>
        </w:tc>
        <w:tc>
          <w:tcPr>
            <w:tcW w:w="3851" w:type="dxa"/>
            <w:shd w:val="clear" w:color="auto" w:fill="F9BE8F"/>
          </w:tcPr>
          <w:p w:rsidR="004600B8" w:rsidRDefault="0029444E">
            <w:pPr>
              <w:pStyle w:val="TableParagraph"/>
              <w:ind w:left="17"/>
              <w:rPr>
                <w:sz w:val="12"/>
              </w:rPr>
            </w:pPr>
            <w:r>
              <w:rPr>
                <w:w w:val="105"/>
                <w:sz w:val="12"/>
              </w:rPr>
              <w:t>Hecho colectivo A (5%)</w:t>
            </w:r>
          </w:p>
        </w:tc>
        <w:tc>
          <w:tcPr>
            <w:tcW w:w="894" w:type="dxa"/>
            <w:shd w:val="clear" w:color="auto" w:fill="F9BE8F"/>
          </w:tcPr>
          <w:p w:rsidR="004600B8" w:rsidRDefault="0029444E">
            <w:pPr>
              <w:pStyle w:val="TableParagraph"/>
              <w:ind w:right="11"/>
              <w:jc w:val="right"/>
              <w:rPr>
                <w:sz w:val="12"/>
              </w:rPr>
            </w:pPr>
            <w:r>
              <w:rPr>
                <w:w w:val="105"/>
                <w:sz w:val="12"/>
              </w:rPr>
              <w:t>5%</w:t>
            </w:r>
          </w:p>
        </w:tc>
        <w:tc>
          <w:tcPr>
            <w:tcW w:w="910" w:type="dxa"/>
            <w:vMerge/>
            <w:tcBorders>
              <w:top w:val="nil"/>
            </w:tcBorders>
            <w:shd w:val="clear" w:color="auto" w:fill="F9BE8F"/>
          </w:tcPr>
          <w:p w:rsidR="004600B8" w:rsidRDefault="004600B8">
            <w:pPr>
              <w:rPr>
                <w:sz w:val="2"/>
                <w:szCs w:val="2"/>
              </w:rPr>
            </w:pPr>
          </w:p>
        </w:tc>
      </w:tr>
      <w:tr w:rsidR="004600B8">
        <w:trPr>
          <w:trHeight w:val="169"/>
        </w:trPr>
        <w:tc>
          <w:tcPr>
            <w:tcW w:w="2426" w:type="dxa"/>
            <w:vMerge/>
            <w:tcBorders>
              <w:top w:val="nil"/>
            </w:tcBorders>
            <w:shd w:val="clear" w:color="auto" w:fill="F9BE8F"/>
          </w:tcPr>
          <w:p w:rsidR="004600B8" w:rsidRDefault="004600B8">
            <w:pPr>
              <w:rPr>
                <w:sz w:val="2"/>
                <w:szCs w:val="2"/>
              </w:rPr>
            </w:pPr>
          </w:p>
        </w:tc>
        <w:tc>
          <w:tcPr>
            <w:tcW w:w="3851" w:type="dxa"/>
            <w:shd w:val="clear" w:color="auto" w:fill="F9BE8F"/>
          </w:tcPr>
          <w:p w:rsidR="004600B8" w:rsidRDefault="0029444E">
            <w:pPr>
              <w:pStyle w:val="TableParagraph"/>
              <w:ind w:left="17"/>
              <w:rPr>
                <w:sz w:val="12"/>
              </w:rPr>
            </w:pPr>
            <w:r>
              <w:rPr>
                <w:w w:val="105"/>
                <w:sz w:val="12"/>
              </w:rPr>
              <w:t>Hecho colectivo B (5%)</w:t>
            </w:r>
          </w:p>
        </w:tc>
        <w:tc>
          <w:tcPr>
            <w:tcW w:w="894" w:type="dxa"/>
            <w:shd w:val="clear" w:color="auto" w:fill="F9BE8F"/>
          </w:tcPr>
          <w:p w:rsidR="004600B8" w:rsidRDefault="0029444E">
            <w:pPr>
              <w:pStyle w:val="TableParagraph"/>
              <w:ind w:right="11"/>
              <w:jc w:val="right"/>
              <w:rPr>
                <w:sz w:val="12"/>
              </w:rPr>
            </w:pPr>
            <w:r>
              <w:rPr>
                <w:w w:val="105"/>
                <w:sz w:val="12"/>
              </w:rPr>
              <w:t>5%</w:t>
            </w:r>
          </w:p>
        </w:tc>
        <w:tc>
          <w:tcPr>
            <w:tcW w:w="910" w:type="dxa"/>
            <w:vMerge/>
            <w:tcBorders>
              <w:top w:val="nil"/>
            </w:tcBorders>
            <w:shd w:val="clear" w:color="auto" w:fill="F9BE8F"/>
          </w:tcPr>
          <w:p w:rsidR="004600B8" w:rsidRDefault="004600B8">
            <w:pPr>
              <w:rPr>
                <w:sz w:val="2"/>
                <w:szCs w:val="2"/>
              </w:rPr>
            </w:pPr>
          </w:p>
        </w:tc>
      </w:tr>
      <w:tr w:rsidR="004600B8">
        <w:trPr>
          <w:trHeight w:val="169"/>
        </w:trPr>
        <w:tc>
          <w:tcPr>
            <w:tcW w:w="2426" w:type="dxa"/>
            <w:vMerge/>
            <w:tcBorders>
              <w:top w:val="nil"/>
            </w:tcBorders>
            <w:shd w:val="clear" w:color="auto" w:fill="F9BE8F"/>
          </w:tcPr>
          <w:p w:rsidR="004600B8" w:rsidRDefault="004600B8">
            <w:pPr>
              <w:rPr>
                <w:sz w:val="2"/>
                <w:szCs w:val="2"/>
              </w:rPr>
            </w:pPr>
          </w:p>
        </w:tc>
        <w:tc>
          <w:tcPr>
            <w:tcW w:w="3851" w:type="dxa"/>
            <w:shd w:val="clear" w:color="auto" w:fill="F9BE8F"/>
          </w:tcPr>
          <w:p w:rsidR="004600B8" w:rsidRDefault="0029444E">
            <w:pPr>
              <w:pStyle w:val="TableParagraph"/>
              <w:ind w:left="17"/>
              <w:rPr>
                <w:sz w:val="12"/>
              </w:rPr>
            </w:pPr>
            <w:r>
              <w:rPr>
                <w:w w:val="105"/>
                <w:sz w:val="12"/>
              </w:rPr>
              <w:t>Hecho colectivo C (5%)</w:t>
            </w:r>
          </w:p>
        </w:tc>
        <w:tc>
          <w:tcPr>
            <w:tcW w:w="894" w:type="dxa"/>
            <w:shd w:val="clear" w:color="auto" w:fill="F9BE8F"/>
          </w:tcPr>
          <w:p w:rsidR="004600B8" w:rsidRDefault="0029444E">
            <w:pPr>
              <w:pStyle w:val="TableParagraph"/>
              <w:ind w:right="11"/>
              <w:jc w:val="right"/>
              <w:rPr>
                <w:sz w:val="12"/>
              </w:rPr>
            </w:pPr>
            <w:r>
              <w:rPr>
                <w:w w:val="105"/>
                <w:sz w:val="12"/>
              </w:rPr>
              <w:t>5%</w:t>
            </w:r>
          </w:p>
        </w:tc>
        <w:tc>
          <w:tcPr>
            <w:tcW w:w="910" w:type="dxa"/>
            <w:vMerge/>
            <w:tcBorders>
              <w:top w:val="nil"/>
            </w:tcBorders>
            <w:shd w:val="clear" w:color="auto" w:fill="F9BE8F"/>
          </w:tcPr>
          <w:p w:rsidR="004600B8" w:rsidRDefault="004600B8">
            <w:pPr>
              <w:rPr>
                <w:sz w:val="2"/>
                <w:szCs w:val="2"/>
              </w:rPr>
            </w:pPr>
          </w:p>
        </w:tc>
      </w:tr>
      <w:tr w:rsidR="004600B8">
        <w:trPr>
          <w:trHeight w:val="169"/>
        </w:trPr>
        <w:tc>
          <w:tcPr>
            <w:tcW w:w="2426" w:type="dxa"/>
            <w:vMerge/>
            <w:tcBorders>
              <w:top w:val="nil"/>
            </w:tcBorders>
            <w:shd w:val="clear" w:color="auto" w:fill="F9BE8F"/>
          </w:tcPr>
          <w:p w:rsidR="004600B8" w:rsidRDefault="004600B8">
            <w:pPr>
              <w:rPr>
                <w:sz w:val="2"/>
                <w:szCs w:val="2"/>
              </w:rPr>
            </w:pPr>
          </w:p>
        </w:tc>
        <w:tc>
          <w:tcPr>
            <w:tcW w:w="3851" w:type="dxa"/>
            <w:shd w:val="clear" w:color="auto" w:fill="F9BE8F"/>
          </w:tcPr>
          <w:p w:rsidR="004600B8" w:rsidRDefault="0029444E">
            <w:pPr>
              <w:pStyle w:val="TableParagraph"/>
              <w:ind w:left="17"/>
              <w:rPr>
                <w:sz w:val="12"/>
              </w:rPr>
            </w:pPr>
            <w:r>
              <w:rPr>
                <w:w w:val="105"/>
                <w:sz w:val="12"/>
              </w:rPr>
              <w:t>Hecho colectivo D (5%)</w:t>
            </w:r>
          </w:p>
        </w:tc>
        <w:tc>
          <w:tcPr>
            <w:tcW w:w="894" w:type="dxa"/>
            <w:shd w:val="clear" w:color="auto" w:fill="F9BE8F"/>
          </w:tcPr>
          <w:p w:rsidR="004600B8" w:rsidRDefault="0029444E">
            <w:pPr>
              <w:pStyle w:val="TableParagraph"/>
              <w:ind w:right="11"/>
              <w:jc w:val="right"/>
              <w:rPr>
                <w:sz w:val="12"/>
              </w:rPr>
            </w:pPr>
            <w:r>
              <w:rPr>
                <w:w w:val="105"/>
                <w:sz w:val="12"/>
              </w:rPr>
              <w:t>0%</w:t>
            </w:r>
          </w:p>
        </w:tc>
        <w:tc>
          <w:tcPr>
            <w:tcW w:w="910" w:type="dxa"/>
            <w:vMerge/>
            <w:tcBorders>
              <w:top w:val="nil"/>
            </w:tcBorders>
            <w:shd w:val="clear" w:color="auto" w:fill="F9BE8F"/>
          </w:tcPr>
          <w:p w:rsidR="004600B8" w:rsidRDefault="004600B8">
            <w:pPr>
              <w:rPr>
                <w:sz w:val="2"/>
                <w:szCs w:val="2"/>
              </w:rPr>
            </w:pPr>
          </w:p>
        </w:tc>
      </w:tr>
      <w:tr w:rsidR="004600B8">
        <w:trPr>
          <w:trHeight w:val="169"/>
        </w:trPr>
        <w:tc>
          <w:tcPr>
            <w:tcW w:w="2426" w:type="dxa"/>
            <w:vMerge/>
            <w:tcBorders>
              <w:top w:val="nil"/>
            </w:tcBorders>
            <w:shd w:val="clear" w:color="auto" w:fill="F9BE8F"/>
          </w:tcPr>
          <w:p w:rsidR="004600B8" w:rsidRDefault="004600B8">
            <w:pPr>
              <w:rPr>
                <w:sz w:val="2"/>
                <w:szCs w:val="2"/>
              </w:rPr>
            </w:pPr>
          </w:p>
        </w:tc>
        <w:tc>
          <w:tcPr>
            <w:tcW w:w="3851" w:type="dxa"/>
            <w:shd w:val="clear" w:color="auto" w:fill="F9BE8F"/>
          </w:tcPr>
          <w:p w:rsidR="004600B8" w:rsidRDefault="0029444E">
            <w:pPr>
              <w:pStyle w:val="TableParagraph"/>
              <w:ind w:left="17"/>
              <w:rPr>
                <w:sz w:val="12"/>
              </w:rPr>
            </w:pPr>
            <w:r>
              <w:rPr>
                <w:w w:val="105"/>
                <w:sz w:val="12"/>
              </w:rPr>
              <w:t>Hecho colectivo E (5%)</w:t>
            </w:r>
          </w:p>
        </w:tc>
        <w:tc>
          <w:tcPr>
            <w:tcW w:w="894" w:type="dxa"/>
            <w:shd w:val="clear" w:color="auto" w:fill="F9BE8F"/>
          </w:tcPr>
          <w:p w:rsidR="004600B8" w:rsidRDefault="0029444E">
            <w:pPr>
              <w:pStyle w:val="TableParagraph"/>
              <w:ind w:right="11"/>
              <w:jc w:val="right"/>
              <w:rPr>
                <w:sz w:val="12"/>
              </w:rPr>
            </w:pPr>
            <w:r>
              <w:rPr>
                <w:w w:val="105"/>
                <w:sz w:val="12"/>
              </w:rPr>
              <w:t>0%</w:t>
            </w:r>
          </w:p>
        </w:tc>
        <w:tc>
          <w:tcPr>
            <w:tcW w:w="910" w:type="dxa"/>
            <w:vMerge/>
            <w:tcBorders>
              <w:top w:val="nil"/>
            </w:tcBorders>
            <w:shd w:val="clear" w:color="auto" w:fill="F9BE8F"/>
          </w:tcPr>
          <w:p w:rsidR="004600B8" w:rsidRDefault="004600B8">
            <w:pPr>
              <w:rPr>
                <w:sz w:val="2"/>
                <w:szCs w:val="2"/>
              </w:rPr>
            </w:pPr>
          </w:p>
        </w:tc>
      </w:tr>
      <w:tr w:rsidR="004600B8">
        <w:trPr>
          <w:trHeight w:val="169"/>
        </w:trPr>
        <w:tc>
          <w:tcPr>
            <w:tcW w:w="2426" w:type="dxa"/>
            <w:shd w:val="clear" w:color="auto" w:fill="F9BE8F"/>
          </w:tcPr>
          <w:p w:rsidR="004600B8" w:rsidRDefault="0029444E">
            <w:pPr>
              <w:pStyle w:val="TableParagraph"/>
              <w:ind w:left="23"/>
              <w:rPr>
                <w:sz w:val="12"/>
              </w:rPr>
            </w:pPr>
            <w:r>
              <w:rPr>
                <w:w w:val="105"/>
                <w:sz w:val="12"/>
              </w:rPr>
              <w:t>21- Reglamentos y/o acuerdos</w:t>
            </w:r>
          </w:p>
        </w:tc>
        <w:tc>
          <w:tcPr>
            <w:tcW w:w="3851" w:type="dxa"/>
            <w:shd w:val="clear" w:color="auto" w:fill="F9BE8F"/>
          </w:tcPr>
          <w:p w:rsidR="004600B8" w:rsidRDefault="0029444E">
            <w:pPr>
              <w:pStyle w:val="TableParagraph"/>
              <w:ind w:left="17"/>
              <w:rPr>
                <w:sz w:val="12"/>
              </w:rPr>
            </w:pPr>
            <w:r>
              <w:rPr>
                <w:w w:val="105"/>
                <w:sz w:val="12"/>
              </w:rPr>
              <w:t>Si (100%) No (0%)</w:t>
            </w:r>
          </w:p>
        </w:tc>
        <w:tc>
          <w:tcPr>
            <w:tcW w:w="894" w:type="dxa"/>
            <w:shd w:val="clear" w:color="auto" w:fill="F9BE8F"/>
          </w:tcPr>
          <w:p w:rsidR="004600B8" w:rsidRDefault="0029444E">
            <w:pPr>
              <w:pStyle w:val="TableParagraph"/>
              <w:ind w:right="11"/>
              <w:jc w:val="right"/>
              <w:rPr>
                <w:sz w:val="12"/>
              </w:rPr>
            </w:pPr>
            <w:r>
              <w:rPr>
                <w:w w:val="105"/>
                <w:sz w:val="12"/>
              </w:rPr>
              <w:t>100%</w:t>
            </w:r>
          </w:p>
        </w:tc>
        <w:tc>
          <w:tcPr>
            <w:tcW w:w="910" w:type="dxa"/>
            <w:shd w:val="clear" w:color="auto" w:fill="F9BE8F"/>
          </w:tcPr>
          <w:p w:rsidR="004600B8" w:rsidRDefault="0029444E">
            <w:pPr>
              <w:pStyle w:val="TableParagraph"/>
              <w:spacing w:before="21" w:line="129" w:lineRule="exact"/>
              <w:ind w:right="4"/>
              <w:jc w:val="right"/>
              <w:rPr>
                <w:b/>
                <w:sz w:val="12"/>
              </w:rPr>
            </w:pPr>
            <w:r>
              <w:rPr>
                <w:b/>
                <w:w w:val="105"/>
                <w:sz w:val="12"/>
              </w:rPr>
              <w:t>100.0%</w:t>
            </w:r>
          </w:p>
        </w:tc>
      </w:tr>
      <w:tr w:rsidR="004600B8">
        <w:trPr>
          <w:trHeight w:val="169"/>
        </w:trPr>
        <w:tc>
          <w:tcPr>
            <w:tcW w:w="2426" w:type="dxa"/>
            <w:vMerge w:val="restart"/>
            <w:shd w:val="clear" w:color="auto" w:fill="DCE6F0"/>
          </w:tcPr>
          <w:p w:rsidR="004600B8" w:rsidRDefault="004600B8">
            <w:pPr>
              <w:pStyle w:val="TableParagraph"/>
              <w:spacing w:before="0" w:line="240" w:lineRule="auto"/>
              <w:rPr>
                <w:sz w:val="14"/>
              </w:rPr>
            </w:pPr>
          </w:p>
          <w:p w:rsidR="004600B8" w:rsidRDefault="0029444E">
            <w:pPr>
              <w:pStyle w:val="TableParagraph"/>
              <w:spacing w:before="124" w:line="240" w:lineRule="auto"/>
              <w:ind w:left="23"/>
              <w:rPr>
                <w:sz w:val="12"/>
              </w:rPr>
            </w:pPr>
            <w:r>
              <w:rPr>
                <w:w w:val="105"/>
                <w:sz w:val="12"/>
              </w:rPr>
              <w:t>22- Patrimonio comunitario</w:t>
            </w:r>
          </w:p>
        </w:tc>
        <w:tc>
          <w:tcPr>
            <w:tcW w:w="3851" w:type="dxa"/>
            <w:shd w:val="clear" w:color="auto" w:fill="DCE6F0"/>
          </w:tcPr>
          <w:p w:rsidR="004600B8" w:rsidRDefault="0029444E">
            <w:pPr>
              <w:pStyle w:val="TableParagraph"/>
              <w:ind w:left="17"/>
              <w:rPr>
                <w:sz w:val="12"/>
              </w:rPr>
            </w:pPr>
            <w:r>
              <w:rPr>
                <w:w w:val="105"/>
                <w:sz w:val="12"/>
              </w:rPr>
              <w:t>Patrimonio A (25%)</w:t>
            </w:r>
          </w:p>
        </w:tc>
        <w:tc>
          <w:tcPr>
            <w:tcW w:w="894" w:type="dxa"/>
            <w:shd w:val="clear" w:color="auto" w:fill="DCE6F0"/>
          </w:tcPr>
          <w:p w:rsidR="004600B8" w:rsidRDefault="0029444E">
            <w:pPr>
              <w:pStyle w:val="TableParagraph"/>
              <w:ind w:right="11"/>
              <w:jc w:val="right"/>
              <w:rPr>
                <w:sz w:val="12"/>
              </w:rPr>
            </w:pPr>
            <w:r>
              <w:rPr>
                <w:w w:val="105"/>
                <w:sz w:val="12"/>
              </w:rPr>
              <w:t>25%</w:t>
            </w:r>
          </w:p>
        </w:tc>
        <w:tc>
          <w:tcPr>
            <w:tcW w:w="910" w:type="dxa"/>
            <w:vMerge w:val="restart"/>
            <w:shd w:val="clear" w:color="auto" w:fill="DCE6F0"/>
          </w:tcPr>
          <w:p w:rsidR="004600B8" w:rsidRDefault="004600B8">
            <w:pPr>
              <w:pStyle w:val="TableParagraph"/>
              <w:spacing w:before="0" w:line="240" w:lineRule="auto"/>
              <w:rPr>
                <w:sz w:val="14"/>
              </w:rPr>
            </w:pPr>
          </w:p>
          <w:p w:rsidR="004600B8" w:rsidRDefault="004600B8">
            <w:pPr>
              <w:pStyle w:val="TableParagraph"/>
              <w:spacing w:before="2" w:line="240" w:lineRule="auto"/>
              <w:rPr>
                <w:sz w:val="11"/>
              </w:rPr>
            </w:pPr>
          </w:p>
          <w:p w:rsidR="004600B8" w:rsidRDefault="0029444E">
            <w:pPr>
              <w:pStyle w:val="TableParagraph"/>
              <w:spacing w:before="0" w:line="240" w:lineRule="auto"/>
              <w:ind w:left="536"/>
              <w:rPr>
                <w:b/>
                <w:sz w:val="12"/>
              </w:rPr>
            </w:pPr>
            <w:r>
              <w:rPr>
                <w:b/>
                <w:w w:val="105"/>
                <w:sz w:val="12"/>
              </w:rPr>
              <w:t>50.0%</w:t>
            </w:r>
          </w:p>
        </w:tc>
      </w:tr>
      <w:tr w:rsidR="004600B8">
        <w:trPr>
          <w:trHeight w:val="169"/>
        </w:trPr>
        <w:tc>
          <w:tcPr>
            <w:tcW w:w="2426" w:type="dxa"/>
            <w:vMerge/>
            <w:tcBorders>
              <w:top w:val="nil"/>
            </w:tcBorders>
            <w:shd w:val="clear" w:color="auto" w:fill="DCE6F0"/>
          </w:tcPr>
          <w:p w:rsidR="004600B8" w:rsidRDefault="004600B8">
            <w:pPr>
              <w:rPr>
                <w:sz w:val="2"/>
                <w:szCs w:val="2"/>
              </w:rPr>
            </w:pPr>
          </w:p>
        </w:tc>
        <w:tc>
          <w:tcPr>
            <w:tcW w:w="3851" w:type="dxa"/>
            <w:shd w:val="clear" w:color="auto" w:fill="DCE6F0"/>
          </w:tcPr>
          <w:p w:rsidR="004600B8" w:rsidRDefault="0029444E">
            <w:pPr>
              <w:pStyle w:val="TableParagraph"/>
              <w:ind w:left="17"/>
              <w:rPr>
                <w:sz w:val="12"/>
              </w:rPr>
            </w:pPr>
            <w:r>
              <w:rPr>
                <w:w w:val="105"/>
                <w:sz w:val="12"/>
              </w:rPr>
              <w:t>Patrimonio B (25%)</w:t>
            </w:r>
          </w:p>
        </w:tc>
        <w:tc>
          <w:tcPr>
            <w:tcW w:w="894" w:type="dxa"/>
            <w:shd w:val="clear" w:color="auto" w:fill="DCE6F0"/>
          </w:tcPr>
          <w:p w:rsidR="004600B8" w:rsidRDefault="0029444E">
            <w:pPr>
              <w:pStyle w:val="TableParagraph"/>
              <w:ind w:right="11"/>
              <w:jc w:val="right"/>
              <w:rPr>
                <w:sz w:val="12"/>
              </w:rPr>
            </w:pPr>
            <w:r>
              <w:rPr>
                <w:w w:val="105"/>
                <w:sz w:val="12"/>
              </w:rPr>
              <w:t>25%</w:t>
            </w:r>
          </w:p>
        </w:tc>
        <w:tc>
          <w:tcPr>
            <w:tcW w:w="910" w:type="dxa"/>
            <w:vMerge/>
            <w:tcBorders>
              <w:top w:val="nil"/>
            </w:tcBorders>
            <w:shd w:val="clear" w:color="auto" w:fill="DCE6F0"/>
          </w:tcPr>
          <w:p w:rsidR="004600B8" w:rsidRDefault="004600B8">
            <w:pPr>
              <w:rPr>
                <w:sz w:val="2"/>
                <w:szCs w:val="2"/>
              </w:rPr>
            </w:pPr>
          </w:p>
        </w:tc>
      </w:tr>
      <w:tr w:rsidR="004600B8">
        <w:trPr>
          <w:trHeight w:val="169"/>
        </w:trPr>
        <w:tc>
          <w:tcPr>
            <w:tcW w:w="2426" w:type="dxa"/>
            <w:vMerge/>
            <w:tcBorders>
              <w:top w:val="nil"/>
            </w:tcBorders>
            <w:shd w:val="clear" w:color="auto" w:fill="DCE6F0"/>
          </w:tcPr>
          <w:p w:rsidR="004600B8" w:rsidRDefault="004600B8">
            <w:pPr>
              <w:rPr>
                <w:sz w:val="2"/>
                <w:szCs w:val="2"/>
              </w:rPr>
            </w:pPr>
          </w:p>
        </w:tc>
        <w:tc>
          <w:tcPr>
            <w:tcW w:w="3851" w:type="dxa"/>
            <w:shd w:val="clear" w:color="auto" w:fill="DCE6F0"/>
          </w:tcPr>
          <w:p w:rsidR="004600B8" w:rsidRDefault="0029444E">
            <w:pPr>
              <w:pStyle w:val="TableParagraph"/>
              <w:ind w:left="17"/>
              <w:rPr>
                <w:sz w:val="12"/>
              </w:rPr>
            </w:pPr>
            <w:r>
              <w:rPr>
                <w:w w:val="105"/>
                <w:sz w:val="12"/>
              </w:rPr>
              <w:t>Patrimonio C (25%)</w:t>
            </w:r>
          </w:p>
        </w:tc>
        <w:tc>
          <w:tcPr>
            <w:tcW w:w="894" w:type="dxa"/>
            <w:shd w:val="clear" w:color="auto" w:fill="DCE6F0"/>
          </w:tcPr>
          <w:p w:rsidR="004600B8" w:rsidRDefault="0029444E">
            <w:pPr>
              <w:pStyle w:val="TableParagraph"/>
              <w:ind w:right="11"/>
              <w:jc w:val="right"/>
              <w:rPr>
                <w:sz w:val="12"/>
              </w:rPr>
            </w:pPr>
            <w:r>
              <w:rPr>
                <w:w w:val="105"/>
                <w:sz w:val="12"/>
              </w:rPr>
              <w:t>0%</w:t>
            </w:r>
          </w:p>
        </w:tc>
        <w:tc>
          <w:tcPr>
            <w:tcW w:w="910" w:type="dxa"/>
            <w:vMerge/>
            <w:tcBorders>
              <w:top w:val="nil"/>
            </w:tcBorders>
            <w:shd w:val="clear" w:color="auto" w:fill="DCE6F0"/>
          </w:tcPr>
          <w:p w:rsidR="004600B8" w:rsidRDefault="004600B8">
            <w:pPr>
              <w:rPr>
                <w:sz w:val="2"/>
                <w:szCs w:val="2"/>
              </w:rPr>
            </w:pPr>
          </w:p>
        </w:tc>
      </w:tr>
      <w:tr w:rsidR="004600B8">
        <w:trPr>
          <w:trHeight w:val="169"/>
        </w:trPr>
        <w:tc>
          <w:tcPr>
            <w:tcW w:w="2426" w:type="dxa"/>
            <w:vMerge/>
            <w:tcBorders>
              <w:top w:val="nil"/>
            </w:tcBorders>
            <w:shd w:val="clear" w:color="auto" w:fill="DCE6F0"/>
          </w:tcPr>
          <w:p w:rsidR="004600B8" w:rsidRDefault="004600B8">
            <w:pPr>
              <w:rPr>
                <w:sz w:val="2"/>
                <w:szCs w:val="2"/>
              </w:rPr>
            </w:pPr>
          </w:p>
        </w:tc>
        <w:tc>
          <w:tcPr>
            <w:tcW w:w="3851" w:type="dxa"/>
            <w:shd w:val="clear" w:color="auto" w:fill="DCE6F0"/>
          </w:tcPr>
          <w:p w:rsidR="004600B8" w:rsidRDefault="0029444E">
            <w:pPr>
              <w:pStyle w:val="TableParagraph"/>
              <w:ind w:left="17"/>
              <w:rPr>
                <w:sz w:val="12"/>
              </w:rPr>
            </w:pPr>
            <w:r>
              <w:rPr>
                <w:w w:val="105"/>
                <w:sz w:val="12"/>
              </w:rPr>
              <w:t>Patrimonio D (25%)</w:t>
            </w:r>
          </w:p>
        </w:tc>
        <w:tc>
          <w:tcPr>
            <w:tcW w:w="894" w:type="dxa"/>
            <w:shd w:val="clear" w:color="auto" w:fill="DCE6F0"/>
          </w:tcPr>
          <w:p w:rsidR="004600B8" w:rsidRDefault="0029444E">
            <w:pPr>
              <w:pStyle w:val="TableParagraph"/>
              <w:ind w:right="11"/>
              <w:jc w:val="right"/>
              <w:rPr>
                <w:sz w:val="12"/>
              </w:rPr>
            </w:pPr>
            <w:r>
              <w:rPr>
                <w:w w:val="105"/>
                <w:sz w:val="12"/>
              </w:rPr>
              <w:t>0%</w:t>
            </w:r>
          </w:p>
        </w:tc>
        <w:tc>
          <w:tcPr>
            <w:tcW w:w="910" w:type="dxa"/>
            <w:vMerge/>
            <w:tcBorders>
              <w:top w:val="nil"/>
            </w:tcBorders>
            <w:shd w:val="clear" w:color="auto" w:fill="DCE6F0"/>
          </w:tcPr>
          <w:p w:rsidR="004600B8" w:rsidRDefault="004600B8">
            <w:pPr>
              <w:rPr>
                <w:sz w:val="2"/>
                <w:szCs w:val="2"/>
              </w:rPr>
            </w:pPr>
          </w:p>
        </w:tc>
      </w:tr>
      <w:tr w:rsidR="004600B8">
        <w:trPr>
          <w:trHeight w:val="142"/>
        </w:trPr>
        <w:tc>
          <w:tcPr>
            <w:tcW w:w="8081" w:type="dxa"/>
            <w:gridSpan w:val="4"/>
            <w:tcBorders>
              <w:left w:val="nil"/>
              <w:bottom w:val="nil"/>
              <w:right w:val="nil"/>
            </w:tcBorders>
          </w:tcPr>
          <w:p w:rsidR="004600B8" w:rsidRDefault="0029444E">
            <w:pPr>
              <w:pStyle w:val="TableParagraph"/>
              <w:spacing w:before="16" w:line="107" w:lineRule="exact"/>
              <w:ind w:left="28"/>
              <w:rPr>
                <w:sz w:val="11"/>
              </w:rPr>
            </w:pPr>
            <w:r>
              <w:rPr>
                <w:w w:val="105"/>
                <w:sz w:val="11"/>
              </w:rPr>
              <w:t>*% de PHLI Nacional (INEGI, 2010)</w:t>
            </w:r>
          </w:p>
        </w:tc>
      </w:tr>
    </w:tbl>
    <w:p w:rsidR="004600B8" w:rsidRDefault="004600B8">
      <w:pPr>
        <w:spacing w:line="107" w:lineRule="exact"/>
        <w:rPr>
          <w:sz w:val="11"/>
        </w:rPr>
        <w:sectPr w:rsidR="004600B8">
          <w:pgSz w:w="11910" w:h="16840"/>
          <w:pgMar w:top="1600" w:right="0" w:bottom="280" w:left="1680" w:header="720" w:footer="720" w:gutter="0"/>
          <w:cols w:space="720"/>
        </w:sect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spacing w:before="2"/>
        <w:rPr>
          <w:sz w:val="19"/>
        </w:rPr>
      </w:pPr>
    </w:p>
    <w:p w:rsidR="004600B8" w:rsidRDefault="0029444E">
      <w:pPr>
        <w:ind w:left="3618" w:right="5073"/>
        <w:jc w:val="center"/>
        <w:rPr>
          <w:b/>
          <w:sz w:val="17"/>
        </w:rPr>
      </w:pPr>
      <w:proofErr w:type="spellStart"/>
      <w:r>
        <w:rPr>
          <w:b/>
          <w:w w:val="105"/>
          <w:sz w:val="17"/>
        </w:rPr>
        <w:t>Crisolco</w:t>
      </w:r>
      <w:proofErr w:type="spellEnd"/>
      <w:r>
        <w:rPr>
          <w:b/>
          <w:w w:val="105"/>
          <w:sz w:val="17"/>
        </w:rPr>
        <w:t xml:space="preserve">, </w:t>
      </w:r>
      <w:proofErr w:type="spellStart"/>
      <w:r>
        <w:rPr>
          <w:b/>
          <w:w w:val="105"/>
          <w:sz w:val="17"/>
        </w:rPr>
        <w:t>Yahualica</w:t>
      </w:r>
      <w:proofErr w:type="spellEnd"/>
    </w:p>
    <w:p w:rsidR="004600B8" w:rsidRDefault="004600B8">
      <w:pPr>
        <w:pStyle w:val="Textoindependiente"/>
        <w:spacing w:before="6"/>
        <w:rPr>
          <w:b/>
          <w:sz w:val="23"/>
        </w:rPr>
      </w:pPr>
    </w:p>
    <w:p w:rsidR="004600B8" w:rsidRDefault="0029444E">
      <w:pPr>
        <w:tabs>
          <w:tab w:val="right" w:pos="8442"/>
        </w:tabs>
        <w:spacing w:before="93" w:line="264" w:lineRule="auto"/>
        <w:ind w:left="6791" w:right="1784" w:hanging="39"/>
        <w:rPr>
          <w:sz w:val="14"/>
        </w:rPr>
      </w:pPr>
      <w:r>
        <w:rPr>
          <w:sz w:val="14"/>
        </w:rPr>
        <w:t>Clave CCIEH HGOYAH007 Clave</w:t>
      </w:r>
      <w:r>
        <w:rPr>
          <w:spacing w:val="-2"/>
          <w:sz w:val="14"/>
        </w:rPr>
        <w:t xml:space="preserve"> </w:t>
      </w:r>
      <w:r>
        <w:rPr>
          <w:sz w:val="14"/>
        </w:rPr>
        <w:t>INEGI</w:t>
      </w:r>
      <w:r>
        <w:rPr>
          <w:sz w:val="14"/>
        </w:rPr>
        <w:tab/>
        <w:t>130800029</w:t>
      </w:r>
    </w:p>
    <w:p w:rsidR="004600B8" w:rsidRDefault="004600B8">
      <w:pPr>
        <w:spacing w:line="264" w:lineRule="auto"/>
        <w:rPr>
          <w:sz w:val="14"/>
        </w:rPr>
        <w:sectPr w:rsidR="004600B8">
          <w:pgSz w:w="11910" w:h="16840"/>
          <w:pgMar w:top="1600" w:right="0" w:bottom="280" w:left="1680" w:header="720" w:footer="720" w:gutter="0"/>
          <w:cols w:space="720"/>
        </w:sectPr>
      </w:pPr>
    </w:p>
    <w:p w:rsidR="004600B8" w:rsidRDefault="0029444E">
      <w:pPr>
        <w:spacing w:before="626"/>
        <w:jc w:val="right"/>
        <w:rPr>
          <w:sz w:val="8"/>
        </w:rPr>
      </w:pPr>
      <w:r>
        <w:rPr>
          <w:w w:val="110"/>
          <w:sz w:val="8"/>
        </w:rPr>
        <w:lastRenderedPageBreak/>
        <w:t>1- Hablantes de lengua indígena *</w:t>
      </w:r>
    </w:p>
    <w:p w:rsidR="004600B8" w:rsidRDefault="0029444E">
      <w:pPr>
        <w:spacing w:before="77"/>
        <w:ind w:right="682"/>
        <w:jc w:val="right"/>
        <w:rPr>
          <w:b/>
          <w:sz w:val="7"/>
        </w:rPr>
      </w:pPr>
      <w:r>
        <w:pict>
          <v:group id="_x0000_s1029" style="position:absolute;left:0;text-align:left;margin-left:160.3pt;margin-top:5.55pt;width:277.4pt;height:275.7pt;z-index:-253042689;mso-position-horizontal-relative:page" coordorigin="3206,111" coordsize="5548,5514">
            <v:shape id="_x0000_s1034" style="position:absolute;left:-2748;top:7944;width:5496;height:5484" coordorigin="-2748,7945" coordsize="5496,5484" o:spt="100" adj="0,,0" path="m5980,2318r148,22l6265,2400r118,93l6469,2616r51,141l6529,2908r-31,147l6431,3187r-103,110l6198,3376r-144,39l5905,3415r-146,-39l5632,3297,5528,3187r-67,-132l5430,2908r10,-151l5490,2616r86,-123l5694,2400r137,-60l5980,2318t,-550l6277,1809r276,120l6786,2119r173,245l7060,2647r19,297l7019,3240r-139,266l6676,3724r-257,156l6128,3962r-300,l5540,3880,5284,3724,5080,3506,4940,3240r-60,-296l4900,2647r100,-283l5173,2119r233,-190l5682,1809r298,-41m5980,1216r446,63l6839,1456r348,286l7448,2109r149,425l7628,2983r-91,441l7331,3823r-307,329l6637,4387r-432,120l5754,4507,5322,4387,4936,4152,4628,3823,4422,3424r-91,-441l4362,2534r149,-425l4772,1742r348,-286l5533,1279r447,-63m5980,667r595,81l7124,986r466,379l7936,1855r201,566l8178,3021r-122,586l7780,4142r-408,437l6858,4891r-578,163l5680,5054,5101,4891,4588,4579,4180,4142,3904,3607,3781,3021r41,-600l4024,1855r345,-490l4835,986,5384,748r596,-81m5980,115r744,103l7410,516r583,472l8425,1603r252,705l8728,3057r-152,735l8231,4459r-514,547l7076,5397r-722,202l5605,5599,4883,5397,4242,5006,3728,4459,3383,3792,3232,3057r50,-749l3534,1603,3966,988,4549,516,5236,218,5980,115e" filled="f" strokecolor="#858585" strokeweight=".36pt">
              <v:stroke joinstyle="round"/>
              <v:formulas/>
              <v:path arrowok="t" o:connecttype="segments"/>
            </v:shape>
            <v:shape id="_x0000_s1033" style="position:absolute;left:3230;top:216;width:5498;height:5383" coordorigin="3231,217" coordsize="5498,5383" o:spt="100" adj="0,,0" path="m8715,2870r-2735,l6355,5599,6254,3502r2382,l8728,3058r-13,-188xm5980,2870l4241,5007,5705,3502r275,-632xm8636,3502r-2382,l7718,5007,7105,3664r1497,l8636,3502xm8602,3664r-1497,l8575,3793r27,-129xm3966,990r607,1151l4631,2590,3231,3058,5980,2870r2735,l8677,2309,8458,1693r-3194,l3966,990xm6723,217l5980,390,5264,1693r3194,l8426,1602,8323,1457r-1485,l6723,217xm7993,990l6838,1457r1485,l7993,990xe" fillcolor="#9bba58" stroked="f">
              <v:stroke joinstyle="round"/>
              <v:formulas/>
              <v:path arrowok="t" o:connecttype="segments"/>
            </v:shape>
            <v:shape id="_x0000_s1032" style="position:absolute;left:3230;top:216;width:5498;height:5383" coordorigin="3231,217" coordsize="5498,5383" path="m5980,390l6723,217r115,1240l7993,990r433,612l8677,2309r51,749l8575,3793,7105,3664r613,1343l6254,3502r101,2097l5980,2870r-275,632l4241,5007,5980,2870,3231,3058,4631,2590r-58,-449l3966,990r1298,703l5980,390e" filled="f" strokecolor="#005325" strokeweight="2.52pt">
              <v:path arrowok="t"/>
            </v:shape>
            <v:shape id="_x0000_s1031" style="position:absolute;left:-2748;top:7392;width:5496;height:5484" coordorigin="-2748,7393" coordsize="5496,5484" o:spt="100" adj="0,,0" path="m5980,2870r,-2755m5980,2870l6724,218m5980,2870l7410,516m5980,2870l7993,988m5980,2870l8425,1603m5980,2870l8677,2308m5980,2870r2748,187m5980,2870r2596,922m5980,2870l8231,4459m5980,2870l7717,5006m5980,2870l7076,5397m5980,2870r374,2729m5980,2870l5605,5599m5980,2870l4883,5397m5980,2870l4242,5006m5980,2870l3728,4459m5980,2870l3383,3792m5980,2870l3232,3057m5980,2870l3282,2308t2698,562l3534,1603m5980,2870l3966,988m5980,2870l4549,516m5980,2870l5236,218t744,2652l5980,115e" filled="f" strokecolor="#858585" strokeweight=".36pt">
              <v:stroke joinstyle="round"/>
              <v:formulas/>
              <v:path arrowok="t" o:connecttype="segments"/>
            </v:shape>
            <v:shape id="_x0000_s1030" style="position:absolute;left:3231;top:988;width:5446;height:4611" coordorigin="3232,988" coordsize="5446,4611" path="m5622,2282r358,408l6203,2073r-79,562l7993,988,6592,2553,8677,2308,6529,2908r2047,884l6541,3266,7717,5006,6253,3501r-180,51l5605,5599,5706,3501,4242,5006,3728,4459,5332,3100,3232,3057,5305,2731r430,12l3966,988,5622,2282e" filled="f" strokecolor="#bd4a47" strokeweight=".84pt">
              <v:path arrowok="t"/>
            </v:shape>
            <w10:wrap anchorx="page"/>
          </v:group>
        </w:pict>
      </w:r>
      <w:r>
        <w:rPr>
          <w:b/>
          <w:w w:val="105"/>
          <w:sz w:val="7"/>
        </w:rPr>
        <w:t>100%</w:t>
      </w:r>
    </w:p>
    <w:p w:rsidR="004600B8" w:rsidRDefault="0029444E">
      <w:pPr>
        <w:spacing w:before="783"/>
        <w:ind w:left="147"/>
        <w:rPr>
          <w:sz w:val="8"/>
        </w:rPr>
      </w:pPr>
      <w:r>
        <w:br w:type="column"/>
      </w:r>
      <w:r>
        <w:rPr>
          <w:w w:val="110"/>
          <w:sz w:val="8"/>
        </w:rPr>
        <w:lastRenderedPageBreak/>
        <w:t>2- Territorio</w:t>
      </w:r>
    </w:p>
    <w:p w:rsidR="004600B8" w:rsidRDefault="004600B8">
      <w:pPr>
        <w:rPr>
          <w:sz w:val="8"/>
        </w:rPr>
        <w:sectPr w:rsidR="004600B8">
          <w:type w:val="continuous"/>
          <w:pgSz w:w="11910" w:h="16840"/>
          <w:pgMar w:top="1060" w:right="0" w:bottom="280" w:left="1680" w:header="720" w:footer="720" w:gutter="0"/>
          <w:cols w:num="2" w:space="720" w:equalWidth="0">
            <w:col w:w="4910" w:space="40"/>
            <w:col w:w="5280"/>
          </w:cols>
        </w:sectPr>
      </w:pPr>
    </w:p>
    <w:p w:rsidR="004600B8" w:rsidRDefault="0029444E">
      <w:pPr>
        <w:tabs>
          <w:tab w:val="left" w:pos="5812"/>
        </w:tabs>
        <w:spacing w:before="219"/>
        <w:ind w:left="1809"/>
        <w:rPr>
          <w:sz w:val="8"/>
        </w:rPr>
      </w:pPr>
      <w:r>
        <w:rPr>
          <w:w w:val="110"/>
          <w:sz w:val="8"/>
        </w:rPr>
        <w:lastRenderedPageBreak/>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4600B8" w:rsidRDefault="0029444E">
      <w:pPr>
        <w:spacing w:before="160"/>
        <w:ind w:left="3146" w:right="5073"/>
        <w:jc w:val="center"/>
        <w:rPr>
          <w:b/>
          <w:sz w:val="7"/>
        </w:rPr>
      </w:pPr>
      <w:bookmarkStart w:id="0" w:name="_GoBack"/>
      <w:bookmarkEnd w:id="0"/>
      <w:r>
        <w:rPr>
          <w:b/>
          <w:w w:val="110"/>
          <w:sz w:val="7"/>
        </w:rPr>
        <w:t>80%</w:t>
      </w:r>
    </w:p>
    <w:p w:rsidR="004600B8" w:rsidRDefault="0029444E">
      <w:pPr>
        <w:tabs>
          <w:tab w:val="left" w:pos="6417"/>
        </w:tabs>
        <w:spacing w:before="160"/>
        <w:ind w:left="1135"/>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4600B8" w:rsidRDefault="0029444E">
      <w:pPr>
        <w:spacing w:before="218"/>
        <w:ind w:left="3146" w:right="5073"/>
        <w:jc w:val="center"/>
        <w:rPr>
          <w:b/>
          <w:sz w:val="7"/>
        </w:rPr>
      </w:pPr>
      <w:r>
        <w:rPr>
          <w:b/>
          <w:w w:val="110"/>
          <w:sz w:val="7"/>
        </w:rPr>
        <w:t>60%</w:t>
      </w:r>
    </w:p>
    <w:p w:rsidR="004600B8" w:rsidRDefault="0029444E">
      <w:pPr>
        <w:tabs>
          <w:tab w:val="left" w:pos="6867"/>
        </w:tabs>
        <w:spacing w:before="247"/>
        <w:ind w:left="1371"/>
        <w:rPr>
          <w:sz w:val="8"/>
        </w:rPr>
      </w:pPr>
      <w:r>
        <w:rPr>
          <w:w w:val="110"/>
          <w:sz w:val="8"/>
        </w:rPr>
        <w:t>20-</w:t>
      </w:r>
      <w:r>
        <w:rPr>
          <w:spacing w:val="-1"/>
          <w:w w:val="110"/>
          <w:sz w:val="8"/>
        </w:rPr>
        <w:t xml:space="preserve"> </w:t>
      </w:r>
      <w:r>
        <w:rPr>
          <w:w w:val="110"/>
          <w:sz w:val="8"/>
        </w:rPr>
        <w:t>Origen</w:t>
      </w:r>
      <w:r>
        <w:rPr>
          <w:w w:val="110"/>
          <w:sz w:val="8"/>
        </w:rPr>
        <w:tab/>
        <w:t>5- Comités internos</w:t>
      </w:r>
      <w:r>
        <w:rPr>
          <w:spacing w:val="-3"/>
          <w:w w:val="110"/>
          <w:sz w:val="8"/>
        </w:rPr>
        <w:t xml:space="preserve"> </w:t>
      </w:r>
      <w:r>
        <w:rPr>
          <w:w w:val="110"/>
          <w:sz w:val="8"/>
        </w:rPr>
        <w:t>tradicional</w:t>
      </w:r>
    </w:p>
    <w:p w:rsidR="004600B8" w:rsidRDefault="0029444E">
      <w:pPr>
        <w:spacing w:before="132"/>
        <w:ind w:left="3146" w:right="5073"/>
        <w:jc w:val="center"/>
        <w:rPr>
          <w:b/>
          <w:sz w:val="7"/>
        </w:rPr>
      </w:pPr>
      <w:r>
        <w:rPr>
          <w:b/>
          <w:w w:val="110"/>
          <w:sz w:val="7"/>
        </w:rPr>
        <w:t>40%</w:t>
      </w:r>
    </w:p>
    <w:p w:rsidR="004600B8" w:rsidRDefault="004600B8">
      <w:pPr>
        <w:jc w:val="center"/>
        <w:rPr>
          <w:sz w:val="7"/>
        </w:rPr>
        <w:sectPr w:rsidR="004600B8">
          <w:type w:val="continuous"/>
          <w:pgSz w:w="11910" w:h="16840"/>
          <w:pgMar w:top="1060" w:right="0" w:bottom="280" w:left="1680" w:header="720" w:footer="720" w:gutter="0"/>
          <w:cols w:space="720"/>
        </w:sectPr>
      </w:pPr>
    </w:p>
    <w:p w:rsidR="004600B8" w:rsidRDefault="004600B8">
      <w:pPr>
        <w:pStyle w:val="Textoindependiente"/>
        <w:rPr>
          <w:b/>
          <w:sz w:val="10"/>
        </w:rPr>
      </w:pPr>
    </w:p>
    <w:p w:rsidR="004600B8" w:rsidRDefault="004600B8">
      <w:pPr>
        <w:pStyle w:val="Textoindependiente"/>
        <w:rPr>
          <w:b/>
          <w:sz w:val="10"/>
        </w:rPr>
      </w:pPr>
    </w:p>
    <w:p w:rsidR="004600B8" w:rsidRDefault="004600B8">
      <w:pPr>
        <w:pStyle w:val="Textoindependiente"/>
        <w:rPr>
          <w:b/>
          <w:sz w:val="10"/>
        </w:rPr>
      </w:pPr>
    </w:p>
    <w:p w:rsidR="004600B8" w:rsidRDefault="0029444E">
      <w:pPr>
        <w:spacing w:before="86"/>
        <w:ind w:right="2404"/>
        <w:jc w:val="right"/>
        <w:rPr>
          <w:sz w:val="8"/>
        </w:rPr>
      </w:pPr>
      <w:r>
        <w:rPr>
          <w:w w:val="110"/>
          <w:sz w:val="8"/>
        </w:rPr>
        <w:t>19- Artesanías</w:t>
      </w: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spacing w:before="8"/>
        <w:rPr>
          <w:sz w:val="9"/>
        </w:rPr>
      </w:pPr>
    </w:p>
    <w:p w:rsidR="004600B8" w:rsidRDefault="0029444E">
      <w:pPr>
        <w:ind w:right="2481"/>
        <w:jc w:val="right"/>
        <w:rPr>
          <w:sz w:val="8"/>
        </w:rPr>
      </w:pPr>
      <w:r>
        <w:rPr>
          <w:w w:val="110"/>
          <w:sz w:val="8"/>
        </w:rPr>
        <w:t>18- Vestimenta tradicional</w:t>
      </w: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spacing w:before="5"/>
        <w:rPr>
          <w:sz w:val="8"/>
        </w:rPr>
      </w:pPr>
    </w:p>
    <w:p w:rsidR="004600B8" w:rsidRDefault="0029444E">
      <w:pPr>
        <w:ind w:left="706"/>
        <w:rPr>
          <w:sz w:val="8"/>
        </w:rPr>
      </w:pPr>
      <w:r>
        <w:rPr>
          <w:w w:val="110"/>
          <w:sz w:val="8"/>
        </w:rPr>
        <w:t>17- Leyendas y creencias</w:t>
      </w: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spacing w:before="3"/>
        <w:rPr>
          <w:sz w:val="12"/>
        </w:rPr>
      </w:pPr>
    </w:p>
    <w:p w:rsidR="004600B8" w:rsidRDefault="0029444E">
      <w:pPr>
        <w:ind w:left="1553" w:right="1941"/>
        <w:jc w:val="center"/>
        <w:rPr>
          <w:sz w:val="8"/>
        </w:rPr>
      </w:pPr>
      <w:r>
        <w:rPr>
          <w:w w:val="110"/>
          <w:sz w:val="8"/>
        </w:rPr>
        <w:t>16- Danza</w:t>
      </w: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spacing w:before="7"/>
        <w:rPr>
          <w:sz w:val="11"/>
        </w:rPr>
      </w:pPr>
    </w:p>
    <w:p w:rsidR="004600B8" w:rsidRDefault="0029444E">
      <w:pPr>
        <w:ind w:left="1252"/>
        <w:rPr>
          <w:sz w:val="8"/>
        </w:rPr>
      </w:pPr>
      <w:r>
        <w:rPr>
          <w:w w:val="110"/>
          <w:sz w:val="8"/>
        </w:rPr>
        <w:t>15- Música (tradicional, costumbre</w:t>
      </w:r>
    </w:p>
    <w:p w:rsidR="004600B8" w:rsidRDefault="004600B8">
      <w:pPr>
        <w:pStyle w:val="Textoindependiente"/>
        <w:rPr>
          <w:sz w:val="10"/>
        </w:rPr>
      </w:pPr>
    </w:p>
    <w:p w:rsidR="004600B8" w:rsidRDefault="004600B8">
      <w:pPr>
        <w:pStyle w:val="Textoindependiente"/>
        <w:spacing w:before="10"/>
        <w:rPr>
          <w:sz w:val="12"/>
        </w:rPr>
      </w:pPr>
    </w:p>
    <w:p w:rsidR="004600B8" w:rsidRDefault="0029444E">
      <w:pPr>
        <w:spacing w:before="1" w:line="268" w:lineRule="auto"/>
        <w:ind w:left="2310" w:right="392" w:hanging="478"/>
        <w:rPr>
          <w:sz w:val="8"/>
        </w:rPr>
      </w:pPr>
      <w:r>
        <w:rPr>
          <w:w w:val="110"/>
          <w:sz w:val="8"/>
        </w:rPr>
        <w:t>14- Lugares sagrados (cerros, cuevas, piedras…)</w:t>
      </w:r>
    </w:p>
    <w:p w:rsidR="004600B8" w:rsidRDefault="0029444E">
      <w:pPr>
        <w:spacing w:before="3" w:line="264" w:lineRule="auto"/>
        <w:ind w:left="3042" w:right="-11" w:hanging="468"/>
        <w:rPr>
          <w:sz w:val="8"/>
        </w:rPr>
      </w:pPr>
      <w:r>
        <w:rPr>
          <w:w w:val="110"/>
          <w:sz w:val="8"/>
        </w:rPr>
        <w:t xml:space="preserve">13- Relación del ciclo económico </w:t>
      </w:r>
      <w:r>
        <w:rPr>
          <w:spacing w:val="-5"/>
          <w:w w:val="110"/>
          <w:sz w:val="8"/>
        </w:rPr>
        <w:t xml:space="preserve">con </w:t>
      </w:r>
      <w:r>
        <w:rPr>
          <w:w w:val="110"/>
          <w:sz w:val="8"/>
        </w:rPr>
        <w:t>ceremonias</w:t>
      </w:r>
    </w:p>
    <w:p w:rsidR="004600B8" w:rsidRDefault="0029444E">
      <w:pPr>
        <w:pStyle w:val="Textoindependiente"/>
        <w:rPr>
          <w:sz w:val="8"/>
        </w:rPr>
      </w:pPr>
      <w:r>
        <w:br w:type="column"/>
      </w:r>
    </w:p>
    <w:p w:rsidR="004600B8" w:rsidRDefault="004600B8">
      <w:pPr>
        <w:pStyle w:val="Textoindependiente"/>
        <w:rPr>
          <w:sz w:val="8"/>
        </w:rPr>
      </w:pPr>
    </w:p>
    <w:p w:rsidR="004600B8" w:rsidRDefault="004600B8">
      <w:pPr>
        <w:pStyle w:val="Textoindependiente"/>
        <w:rPr>
          <w:sz w:val="8"/>
        </w:rPr>
      </w:pPr>
    </w:p>
    <w:p w:rsidR="004600B8" w:rsidRDefault="004600B8">
      <w:pPr>
        <w:pStyle w:val="Textoindependiente"/>
        <w:rPr>
          <w:sz w:val="8"/>
        </w:rPr>
      </w:pPr>
    </w:p>
    <w:p w:rsidR="004600B8" w:rsidRDefault="004600B8">
      <w:pPr>
        <w:pStyle w:val="Textoindependiente"/>
        <w:spacing w:before="11"/>
        <w:rPr>
          <w:sz w:val="8"/>
        </w:rPr>
      </w:pPr>
    </w:p>
    <w:p w:rsidR="004600B8" w:rsidRDefault="0029444E">
      <w:pPr>
        <w:ind w:left="133"/>
        <w:rPr>
          <w:b/>
          <w:sz w:val="7"/>
        </w:rPr>
      </w:pPr>
      <w:r>
        <w:rPr>
          <w:b/>
          <w:w w:val="105"/>
          <w:sz w:val="7"/>
        </w:rPr>
        <w:t>20%</w:t>
      </w:r>
    </w:p>
    <w:p w:rsidR="004600B8" w:rsidRDefault="004600B8">
      <w:pPr>
        <w:pStyle w:val="Textoindependiente"/>
        <w:rPr>
          <w:b/>
          <w:sz w:val="8"/>
        </w:rPr>
      </w:pPr>
    </w:p>
    <w:p w:rsidR="004600B8" w:rsidRDefault="004600B8">
      <w:pPr>
        <w:pStyle w:val="Textoindependiente"/>
        <w:rPr>
          <w:b/>
          <w:sz w:val="8"/>
        </w:rPr>
      </w:pPr>
    </w:p>
    <w:p w:rsidR="004600B8" w:rsidRDefault="004600B8">
      <w:pPr>
        <w:pStyle w:val="Textoindependiente"/>
        <w:rPr>
          <w:b/>
          <w:sz w:val="8"/>
        </w:rPr>
      </w:pPr>
    </w:p>
    <w:p w:rsidR="004600B8" w:rsidRDefault="004600B8">
      <w:pPr>
        <w:pStyle w:val="Textoindependiente"/>
        <w:rPr>
          <w:b/>
          <w:sz w:val="8"/>
        </w:rPr>
      </w:pPr>
    </w:p>
    <w:p w:rsidR="004600B8" w:rsidRDefault="004600B8">
      <w:pPr>
        <w:pStyle w:val="Textoindependiente"/>
        <w:spacing w:before="10"/>
        <w:rPr>
          <w:b/>
          <w:sz w:val="8"/>
        </w:rPr>
      </w:pPr>
    </w:p>
    <w:p w:rsidR="004600B8" w:rsidRDefault="0029444E">
      <w:pPr>
        <w:ind w:left="171"/>
        <w:rPr>
          <w:b/>
          <w:sz w:val="7"/>
        </w:rPr>
      </w:pPr>
      <w:r>
        <w:rPr>
          <w:b/>
          <w:w w:val="105"/>
          <w:sz w:val="7"/>
        </w:rPr>
        <w:t>0%</w:t>
      </w:r>
    </w:p>
    <w:p w:rsidR="004600B8" w:rsidRDefault="0029444E">
      <w:pPr>
        <w:pStyle w:val="Textoindependiente"/>
        <w:rPr>
          <w:b/>
          <w:sz w:val="10"/>
        </w:rPr>
      </w:pPr>
      <w:r>
        <w:br w:type="column"/>
      </w:r>
    </w:p>
    <w:p w:rsidR="004600B8" w:rsidRDefault="004600B8">
      <w:pPr>
        <w:pStyle w:val="Textoindependiente"/>
        <w:rPr>
          <w:b/>
          <w:sz w:val="10"/>
        </w:rPr>
      </w:pPr>
    </w:p>
    <w:p w:rsidR="004600B8" w:rsidRDefault="004600B8">
      <w:pPr>
        <w:pStyle w:val="Textoindependiente"/>
        <w:rPr>
          <w:b/>
          <w:sz w:val="10"/>
        </w:rPr>
      </w:pPr>
    </w:p>
    <w:p w:rsidR="004600B8" w:rsidRDefault="0029444E">
      <w:pPr>
        <w:spacing w:before="86"/>
        <w:ind w:left="2381" w:right="1938"/>
        <w:jc w:val="center"/>
        <w:rPr>
          <w:sz w:val="8"/>
        </w:rPr>
      </w:pPr>
      <w:r>
        <w:rPr>
          <w:w w:val="110"/>
          <w:sz w:val="8"/>
        </w:rPr>
        <w:t xml:space="preserve">6- </w:t>
      </w:r>
      <w:proofErr w:type="spellStart"/>
      <w:r>
        <w:rPr>
          <w:w w:val="110"/>
          <w:sz w:val="8"/>
        </w:rPr>
        <w:t>Autoadscripción</w:t>
      </w:r>
      <w:proofErr w:type="spellEnd"/>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rPr>
          <w:sz w:val="10"/>
        </w:rPr>
      </w:pPr>
    </w:p>
    <w:p w:rsidR="004600B8" w:rsidRDefault="0029444E">
      <w:pPr>
        <w:spacing w:before="60" w:line="264" w:lineRule="auto"/>
        <w:ind w:left="3429" w:right="1635" w:hanging="513"/>
        <w:rPr>
          <w:sz w:val="8"/>
        </w:rPr>
      </w:pPr>
      <w:r>
        <w:rPr>
          <w:w w:val="110"/>
          <w:sz w:val="8"/>
        </w:rPr>
        <w:t>7- Usos y Costumbres para resolver sus conflictos</w:t>
      </w: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spacing w:before="4"/>
        <w:rPr>
          <w:sz w:val="13"/>
        </w:rPr>
      </w:pPr>
    </w:p>
    <w:p w:rsidR="004600B8" w:rsidRDefault="0029444E">
      <w:pPr>
        <w:ind w:left="2381" w:right="2011"/>
        <w:jc w:val="center"/>
        <w:rPr>
          <w:sz w:val="8"/>
        </w:rPr>
      </w:pPr>
      <w:r>
        <w:rPr>
          <w:w w:val="110"/>
          <w:sz w:val="8"/>
        </w:rPr>
        <w:t>8- Trabajo comunitario</w:t>
      </w: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spacing w:before="2"/>
        <w:rPr>
          <w:sz w:val="12"/>
        </w:rPr>
      </w:pPr>
    </w:p>
    <w:p w:rsidR="004600B8" w:rsidRDefault="0029444E">
      <w:pPr>
        <w:spacing w:before="1"/>
        <w:ind w:left="2063" w:right="2369"/>
        <w:jc w:val="center"/>
        <w:rPr>
          <w:sz w:val="8"/>
        </w:rPr>
      </w:pPr>
      <w:r>
        <w:rPr>
          <w:w w:val="110"/>
          <w:sz w:val="8"/>
        </w:rPr>
        <w:t>9- Medicina Tradicional</w:t>
      </w: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rPr>
          <w:sz w:val="10"/>
        </w:rPr>
      </w:pPr>
    </w:p>
    <w:p w:rsidR="004600B8" w:rsidRDefault="004600B8">
      <w:pPr>
        <w:pStyle w:val="Textoindependiente"/>
        <w:spacing w:before="6"/>
        <w:rPr>
          <w:sz w:val="11"/>
        </w:rPr>
      </w:pPr>
    </w:p>
    <w:p w:rsidR="004600B8" w:rsidRDefault="0029444E">
      <w:pPr>
        <w:spacing w:before="1"/>
        <w:ind w:left="1843"/>
        <w:rPr>
          <w:sz w:val="8"/>
        </w:rPr>
      </w:pPr>
      <w:r>
        <w:rPr>
          <w:w w:val="110"/>
          <w:sz w:val="8"/>
        </w:rPr>
        <w:t>10- Parteras tradicionales</w:t>
      </w:r>
    </w:p>
    <w:p w:rsidR="004600B8" w:rsidRDefault="004600B8">
      <w:pPr>
        <w:pStyle w:val="Textoindependiente"/>
        <w:rPr>
          <w:sz w:val="10"/>
        </w:rPr>
      </w:pPr>
    </w:p>
    <w:p w:rsidR="004600B8" w:rsidRDefault="004600B8">
      <w:pPr>
        <w:pStyle w:val="Textoindependiente"/>
        <w:spacing w:before="4"/>
        <w:rPr>
          <w:sz w:val="11"/>
        </w:rPr>
      </w:pPr>
    </w:p>
    <w:p w:rsidR="004600B8" w:rsidRDefault="0029444E">
      <w:pPr>
        <w:spacing w:line="160" w:lineRule="atLeast"/>
        <w:ind w:left="425" w:right="3874" w:firstLine="751"/>
        <w:rPr>
          <w:sz w:val="8"/>
        </w:rPr>
      </w:pPr>
      <w:r>
        <w:rPr>
          <w:w w:val="110"/>
          <w:sz w:val="8"/>
        </w:rPr>
        <w:t>11- Médicos tradicionales 12- Fiestas del pueblo: Patronal, santos,</w:t>
      </w:r>
    </w:p>
    <w:p w:rsidR="004600B8" w:rsidRDefault="0029444E">
      <w:pPr>
        <w:spacing w:before="9"/>
        <w:ind w:left="608"/>
        <w:rPr>
          <w:sz w:val="8"/>
        </w:rPr>
      </w:pPr>
      <w:r>
        <w:rPr>
          <w:w w:val="110"/>
          <w:sz w:val="8"/>
        </w:rPr>
        <w:t>carnaval, agrícola o climática</w:t>
      </w:r>
    </w:p>
    <w:p w:rsidR="004600B8" w:rsidRDefault="004600B8">
      <w:pPr>
        <w:rPr>
          <w:sz w:val="8"/>
        </w:rPr>
        <w:sectPr w:rsidR="004600B8">
          <w:type w:val="continuous"/>
          <w:pgSz w:w="11910" w:h="16840"/>
          <w:pgMar w:top="1060" w:right="0" w:bottom="280" w:left="1680" w:header="720" w:footer="720" w:gutter="0"/>
          <w:cols w:num="3" w:space="720" w:equalWidth="0">
            <w:col w:w="3900" w:space="40"/>
            <w:col w:w="286" w:space="39"/>
            <w:col w:w="5965"/>
          </w:cols>
        </w:sectPr>
      </w:pPr>
    </w:p>
    <w:p w:rsidR="004600B8" w:rsidRDefault="004600B8">
      <w:pPr>
        <w:pStyle w:val="Textoindependiente"/>
        <w:rPr>
          <w:sz w:val="20"/>
        </w:rPr>
      </w:pPr>
    </w:p>
    <w:p w:rsidR="004600B8" w:rsidRDefault="004600B8">
      <w:pPr>
        <w:pStyle w:val="Textoindependiente"/>
        <w:spacing w:before="8"/>
        <w:rPr>
          <w:sz w:val="15"/>
        </w:rPr>
      </w:pPr>
    </w:p>
    <w:p w:rsidR="004600B8" w:rsidRDefault="004600B8">
      <w:pPr>
        <w:pStyle w:val="Textoindependiente"/>
        <w:spacing w:before="5"/>
        <w:rPr>
          <w:sz w:val="8"/>
        </w:rPr>
      </w:pPr>
    </w:p>
    <w:p w:rsidR="004600B8" w:rsidRDefault="0029444E">
      <w:pPr>
        <w:tabs>
          <w:tab w:val="left" w:pos="7562"/>
        </w:tabs>
        <w:ind w:left="6311"/>
        <w:rPr>
          <w:sz w:val="10"/>
        </w:rPr>
      </w:pPr>
      <w:r>
        <w:pict>
          <v:line id="_x0000_s1027" style="position:absolute;left:0;text-align:left;z-index:251664384;mso-position-horizontal-relative:page" from="384pt,3pt" to="397.9pt,3pt" strokecolor="#005325" strokeweight="4.32pt">
            <w10:wrap anchorx="page"/>
          </v:line>
        </w:pict>
      </w:r>
      <w:r>
        <w:pict>
          <v:line id="_x0000_s1026" style="position:absolute;left:0;text-align:left;z-index:-253038592;mso-position-horizontal-relative:page" from="447.4pt,3.05pt" to="459.4pt,3.05pt" strokecolor="#bd4a47" strokeweight=".84pt">
            <w10:wrap anchorx="page"/>
          </v:line>
        </w:pict>
      </w:r>
      <w:r>
        <w:rPr>
          <w:sz w:val="10"/>
        </w:rPr>
        <w:t>OBTENIDO</w:t>
      </w:r>
      <w:r>
        <w:rPr>
          <w:sz w:val="10"/>
        </w:rPr>
        <w:tab/>
        <w:t>REQUERIDO</w:t>
      </w: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rPr>
          <w:sz w:val="20"/>
        </w:rPr>
      </w:pPr>
    </w:p>
    <w:p w:rsidR="004600B8" w:rsidRDefault="004600B8">
      <w:pPr>
        <w:pStyle w:val="Textoindependiente"/>
        <w:spacing w:before="2"/>
      </w:pPr>
    </w:p>
    <w:p w:rsidR="004600B8" w:rsidRDefault="0029444E">
      <w:pPr>
        <w:spacing w:before="101"/>
        <w:ind w:left="415"/>
        <w:rPr>
          <w:sz w:val="12"/>
        </w:rPr>
      </w:pPr>
      <w:r>
        <w:rPr>
          <w:w w:val="105"/>
          <w:sz w:val="12"/>
        </w:rPr>
        <w:t>*% de PHLI Nacional (INEGI, 2010)</w:t>
      </w:r>
    </w:p>
    <w:p w:rsidR="004600B8" w:rsidRDefault="0029444E">
      <w:pPr>
        <w:spacing w:before="40"/>
        <w:ind w:left="415"/>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sectPr w:rsidR="004600B8">
      <w:type w:val="continuous"/>
      <w:pgSz w:w="11910" w:h="16840"/>
      <w:pgMar w:top="106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4600B8"/>
    <w:rsid w:val="0029444E"/>
    <w:rsid w:val="00460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649900E"/>
  <w15:docId w15:val="{5C515777-BD5E-418F-9437-492B2147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8" w:line="13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1164</Words>
  <Characters>6406</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2019-05-30T22:47:00Z</dcterms:created>
  <dcterms:modified xsi:type="dcterms:W3CDTF">2019-05-30T23:09:00Z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